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ellenraster"/>
        <w:tblW w:w="0" w:type="auto"/>
        <w:tblLook w:val="04A0" w:firstRow="1" w:lastRow="0" w:firstColumn="1" w:lastColumn="0" w:noHBand="0" w:noVBand="1"/>
      </w:tblPr>
      <w:tblGrid>
        <w:gridCol w:w="8211"/>
      </w:tblGrid>
      <w:tr w:rsidR="001A3A6E" w14:paraId="412227D7" w14:textId="77777777" w:rsidTr="001A3A6E">
        <w:trPr>
          <w:trHeight w:val="1134"/>
        </w:trPr>
        <w:tc>
          <w:tcPr>
            <w:tcW w:w="8211" w:type="dxa"/>
            <w:tcBorders>
              <w:top w:val="nil"/>
              <w:left w:val="nil"/>
              <w:bottom w:val="nil"/>
              <w:right w:val="nil"/>
            </w:tcBorders>
          </w:tcPr>
          <w:p w14:paraId="404C1082" w14:textId="77777777" w:rsidR="001A3A6E" w:rsidRDefault="001A3A6E" w:rsidP="001A3A6E">
            <w:pPr>
              <w:pStyle w:val="Titel"/>
              <w:jc w:val="center"/>
            </w:pPr>
            <w:bookmarkStart w:id="0" w:name="_GoBack"/>
            <w:bookmarkEnd w:id="0"/>
          </w:p>
        </w:tc>
      </w:tr>
    </w:tbl>
    <w:p w14:paraId="565F2A10" w14:textId="77777777" w:rsidR="000714BF" w:rsidRDefault="000714BF" w:rsidP="001A3A6E">
      <w:pPr>
        <w:pStyle w:val="Titel"/>
        <w:jc w:val="center"/>
      </w:pPr>
      <w:r w:rsidRPr="00B73D68">
        <w:t>Ultralight mineral foams for sustainable insulation applications</w:t>
      </w:r>
    </w:p>
    <w:p w14:paraId="1BDD822E" w14:textId="77777777" w:rsidR="00952367" w:rsidRPr="00952367" w:rsidRDefault="00952367" w:rsidP="00952367"/>
    <w:p w14:paraId="1BD7D470" w14:textId="024400C1" w:rsidR="000F0A56" w:rsidRDefault="000714BF" w:rsidP="00952367">
      <w:pPr>
        <w:pStyle w:val="Authors"/>
        <w:rPr>
          <w:vertAlign w:val="superscript"/>
        </w:rPr>
      </w:pPr>
      <w:r w:rsidRPr="00B73D68">
        <w:t>A</w:t>
      </w:r>
      <w:r w:rsidR="00B73D68" w:rsidRPr="00B73D68">
        <w:t>lbrecht</w:t>
      </w:r>
      <w:r w:rsidR="00600547" w:rsidRPr="00B73D68">
        <w:t xml:space="preserve"> Gilka-Bötzow</w:t>
      </w:r>
      <w:r w:rsidRPr="00B73D68">
        <w:rPr>
          <w:vertAlign w:val="superscript"/>
        </w:rPr>
        <w:t>1</w:t>
      </w:r>
      <w:r w:rsidR="00B73D68" w:rsidRPr="00B73D68">
        <w:t>, Sha</w:t>
      </w:r>
      <w:r w:rsidRPr="00B73D68">
        <w:t xml:space="preserve"> Yang</w:t>
      </w:r>
      <w:r w:rsidR="00B73D68" w:rsidRPr="00B73D68">
        <w:rPr>
          <w:vertAlign w:val="superscript"/>
        </w:rPr>
        <w:t>1</w:t>
      </w:r>
      <w:r w:rsidR="000F0A56" w:rsidRPr="00B73D68">
        <w:t xml:space="preserve"> and </w:t>
      </w:r>
      <w:r w:rsidR="00B73D68" w:rsidRPr="00B73D68">
        <w:t>Eduardus A.</w:t>
      </w:r>
      <w:r w:rsidRPr="00B73D68">
        <w:t xml:space="preserve">B. </w:t>
      </w:r>
      <w:r w:rsidRPr="00952367">
        <w:t>Koenders</w:t>
      </w:r>
      <w:r w:rsidR="00B73D68" w:rsidRPr="00952367">
        <w:rPr>
          <w:vertAlign w:val="superscript"/>
        </w:rPr>
        <w:t>1</w:t>
      </w:r>
    </w:p>
    <w:p w14:paraId="41FD893B" w14:textId="77777777" w:rsidR="00952367" w:rsidRPr="00952367" w:rsidRDefault="00952367" w:rsidP="00952367"/>
    <w:p w14:paraId="031463F2" w14:textId="2420B2CB" w:rsidR="003623C6" w:rsidRDefault="00B73D68" w:rsidP="00A56FB0">
      <w:pPr>
        <w:pStyle w:val="Affiliation"/>
      </w:pPr>
      <w:r w:rsidRPr="00B73D68">
        <w:rPr>
          <w:vertAlign w:val="superscript"/>
        </w:rPr>
        <w:t>1</w:t>
      </w:r>
      <w:r w:rsidR="000714BF" w:rsidRPr="000714BF">
        <w:t xml:space="preserve">Institute for Construction and </w:t>
      </w:r>
      <w:r w:rsidR="000714BF" w:rsidRPr="00B73D68">
        <w:t>Building</w:t>
      </w:r>
      <w:r w:rsidR="000714BF" w:rsidRPr="000714BF">
        <w:t xml:space="preserve"> Materials, </w:t>
      </w:r>
      <w:r>
        <w:t>TU Darmstadt</w:t>
      </w:r>
      <w:r w:rsidR="000714BF" w:rsidRPr="000714BF">
        <w:t>,</w:t>
      </w:r>
      <w:r>
        <w:t xml:space="preserve"> </w:t>
      </w:r>
      <w:r w:rsidR="000714BF" w:rsidRPr="00952367">
        <w:t>Franziska</w:t>
      </w:r>
      <w:r w:rsidR="000714BF" w:rsidRPr="00B73D68">
        <w:t>-Braun-Straße 3, 64287 Darmstadt, Germany</w:t>
      </w:r>
      <w:r>
        <w:t xml:space="preserve">, </w:t>
      </w:r>
      <w:hyperlink r:id="rId8" w:history="1">
        <w:r w:rsidR="003623C6" w:rsidRPr="00B454F7">
          <w:rPr>
            <w:rStyle w:val="Hyperlink"/>
          </w:rPr>
          <w:t>gilka-boetzow@wib.tu.darmstadt.de</w:t>
        </w:r>
      </w:hyperlink>
    </w:p>
    <w:p w14:paraId="5E1B3C9E" w14:textId="77777777" w:rsidR="00952367" w:rsidRPr="00B73D68" w:rsidRDefault="00952367" w:rsidP="00952367">
      <w:pPr>
        <w:pStyle w:val="Affiliation"/>
      </w:pPr>
    </w:p>
    <w:p w14:paraId="1E0C1392" w14:textId="6AE04CCE" w:rsidR="00952367" w:rsidRPr="00057B2A" w:rsidRDefault="000F0A56" w:rsidP="00057B2A">
      <w:pPr>
        <w:pStyle w:val="berschrift1"/>
        <w:rPr>
          <w:lang w:val="en-US"/>
        </w:rPr>
      </w:pPr>
      <w:r w:rsidRPr="00057B2A">
        <w:rPr>
          <w:lang w:val="en-US"/>
        </w:rPr>
        <w:t>Abstract</w:t>
      </w:r>
    </w:p>
    <w:p w14:paraId="50577F09" w14:textId="51F77F3A" w:rsidR="00B73D68" w:rsidRDefault="00B73D68" w:rsidP="00952367">
      <w:r w:rsidRPr="00B73D68">
        <w:t xml:space="preserve">The </w:t>
      </w:r>
      <w:r w:rsidR="00346A20">
        <w:t>intention</w:t>
      </w:r>
      <w:r w:rsidR="00346A20" w:rsidRPr="00B73D68">
        <w:t xml:space="preserve"> </w:t>
      </w:r>
      <w:r w:rsidRPr="00B73D68">
        <w:t>of</w:t>
      </w:r>
      <w:r w:rsidR="00346A20">
        <w:t xml:space="preserve"> the</w:t>
      </w:r>
      <w:r w:rsidRPr="00B73D68">
        <w:t xml:space="preserve"> construction industry to contribute on cutting back on the global CO2 emissions is an issue that goes beyond any other question. </w:t>
      </w:r>
      <w:r w:rsidR="00346A20">
        <w:t>A</w:t>
      </w:r>
      <w:r w:rsidR="00346A20" w:rsidRPr="00B73D68">
        <w:t xml:space="preserve"> </w:t>
      </w:r>
      <w:r w:rsidRPr="00B73D68">
        <w:t>most important leverage remains</w:t>
      </w:r>
      <w:r w:rsidR="00346A20">
        <w:t xml:space="preserve"> on</w:t>
      </w:r>
      <w:r w:rsidRPr="00B73D68">
        <w:t xml:space="preserve"> the reduction of energy consumption of buildings in operation. In this, high-performance insulati</w:t>
      </w:r>
      <w:r w:rsidR="00346A20">
        <w:t>o</w:t>
      </w:r>
      <w:r w:rsidRPr="00B73D68">
        <w:t>n materials</w:t>
      </w:r>
      <w:r w:rsidR="00346A20">
        <w:t xml:space="preserve"> may</w:t>
      </w:r>
      <w:r w:rsidRPr="00B73D68">
        <w:t xml:space="preserve"> play a major role. However, </w:t>
      </w:r>
      <w:r w:rsidR="00346A20" w:rsidRPr="00B73D68">
        <w:t xml:space="preserve">so far </w:t>
      </w:r>
      <w:r w:rsidRPr="00B73D68">
        <w:t>various insulation products widely used in buildings have come under discussion due to large uncertainties regarding their recyclability and, because of their poor performance when it comes to fire safety</w:t>
      </w:r>
      <w:r w:rsidR="00952367">
        <w:t>.</w:t>
      </w:r>
    </w:p>
    <w:p w14:paraId="47B1628C" w14:textId="77777777" w:rsidR="00952367" w:rsidRPr="00B73D68" w:rsidRDefault="00952367" w:rsidP="00952367"/>
    <w:p w14:paraId="59307EB5" w14:textId="1AB57C5D" w:rsidR="00952367" w:rsidRPr="00B73D68" w:rsidRDefault="00B73D68" w:rsidP="00952367">
      <w:r w:rsidRPr="00B73D68">
        <w:t>The Institute of Construction and Building Materials (WiB) at the TU Darmstadt is examining the performance of non-</w:t>
      </w:r>
      <w:r w:rsidR="00346A20">
        <w:t>flam</w:t>
      </w:r>
      <w:r w:rsidR="006B5D20">
        <w:t>m</w:t>
      </w:r>
      <w:r w:rsidR="00346A20">
        <w:t>a</w:t>
      </w:r>
      <w:r w:rsidRPr="00B73D68">
        <w:t>ble and high-performance mineral-bound</w:t>
      </w:r>
      <w:r w:rsidR="006B5D20">
        <w:t>ed</w:t>
      </w:r>
      <w:r w:rsidRPr="00B73D68">
        <w:t xml:space="preserve"> foams for insulation purposes for many years. As partner in a joint research project for energy active factory construction called “Energy Transfer and Application factory - ETA-Factory”, a full-scale production hall was successfully </w:t>
      </w:r>
      <w:r w:rsidR="006B5D20">
        <w:t>built</w:t>
      </w:r>
      <w:r w:rsidR="006B5D20" w:rsidRPr="00B73D68">
        <w:t xml:space="preserve"> </w:t>
      </w:r>
      <w:r w:rsidRPr="00B73D68">
        <w:t>with a 30 to 40</w:t>
      </w:r>
      <w:r w:rsidR="00321ABA">
        <w:t> </w:t>
      </w:r>
      <w:r w:rsidRPr="00B73D68">
        <w:t>cm thick insulating layer of mineralized foam</w:t>
      </w:r>
      <w:r w:rsidR="006B5D20">
        <w:t xml:space="preserve"> applied,</w:t>
      </w:r>
      <w:r w:rsidRPr="00B73D68">
        <w:t xml:space="preserve"> </w:t>
      </w:r>
      <w:r w:rsidR="006B5D20">
        <w:t>and</w:t>
      </w:r>
      <w:r w:rsidRPr="00B73D68">
        <w:t xml:space="preserve"> </w:t>
      </w:r>
      <w:r w:rsidR="006B5D20">
        <w:t xml:space="preserve">an </w:t>
      </w:r>
      <w:r w:rsidRPr="00B73D68">
        <w:t>average density of 180</w:t>
      </w:r>
      <w:r w:rsidR="008F3265">
        <w:t> </w:t>
      </w:r>
      <w:r w:rsidRPr="00B73D68">
        <w:t xml:space="preserve">kg/m³. For this, </w:t>
      </w:r>
      <w:r w:rsidR="006B5D20">
        <w:t>a</w:t>
      </w:r>
      <w:r w:rsidR="006B5D20" w:rsidRPr="00B73D68">
        <w:t xml:space="preserve"> </w:t>
      </w:r>
      <w:r w:rsidRPr="00B73D68">
        <w:t>mix</w:t>
      </w:r>
      <w:r w:rsidR="0040360B">
        <w:t xml:space="preserve"> </w:t>
      </w:r>
      <w:r w:rsidRPr="00B73D68">
        <w:t xml:space="preserve">design was developed </w:t>
      </w:r>
      <w:r w:rsidR="006B5D20">
        <w:t>at</w:t>
      </w:r>
      <w:r w:rsidR="006B5D20" w:rsidRPr="00B73D68">
        <w:t xml:space="preserve"> </w:t>
      </w:r>
      <w:r w:rsidRPr="00B73D68">
        <w:t xml:space="preserve">WiB, </w:t>
      </w:r>
      <w:r w:rsidR="006B5D20">
        <w:t>in</w:t>
      </w:r>
      <w:r w:rsidR="006B5D20" w:rsidRPr="00B73D68">
        <w:t xml:space="preserve"> </w:t>
      </w:r>
      <w:r w:rsidRPr="00B73D68">
        <w:t>a semi-continuous production method for ultra-light and very robust foams in fresh condition</w:t>
      </w:r>
      <w:r w:rsidR="006B5D20">
        <w:t>,</w:t>
      </w:r>
      <w:r w:rsidRPr="00B73D68">
        <w:t xml:space="preserve"> </w:t>
      </w:r>
      <w:r w:rsidR="006B5D20">
        <w:t>jointly</w:t>
      </w:r>
      <w:r w:rsidRPr="00B73D68">
        <w:t xml:space="preserve"> with industrial partner</w:t>
      </w:r>
      <w:r w:rsidR="00321ABA">
        <w:t>s</w:t>
      </w:r>
      <w:r w:rsidRPr="00B73D68">
        <w:t>. With th</w:t>
      </w:r>
      <w:r w:rsidR="006B5D20">
        <w:t>is</w:t>
      </w:r>
      <w:r w:rsidRPr="00B73D68">
        <w:t xml:space="preserve"> mineral foam based insulation layer, the whole</w:t>
      </w:r>
      <w:r w:rsidR="00321ABA">
        <w:t xml:space="preserve"> </w:t>
      </w:r>
      <w:r w:rsidR="00321ABA" w:rsidRPr="00321ABA">
        <w:t>building envelope</w:t>
      </w:r>
      <w:r w:rsidRPr="00B73D68">
        <w:t xml:space="preserve"> of the ETA-factory was made of cement-based materials only.</w:t>
      </w:r>
    </w:p>
    <w:p w14:paraId="3479CBE2" w14:textId="4267B9CF" w:rsidR="00B73D68" w:rsidRPr="00057B2A" w:rsidRDefault="003E731A" w:rsidP="00E16706">
      <w:pPr>
        <w:pStyle w:val="StandardWeb"/>
        <w:jc w:val="both"/>
        <w:rPr>
          <w:rFonts w:eastAsia="Times New Roman"/>
          <w:lang w:eastAsia="de-DE"/>
        </w:rPr>
      </w:pPr>
      <w:r>
        <w:t>As a c</w:t>
      </w:r>
      <w:r w:rsidR="00321ABA" w:rsidRPr="00321ABA">
        <w:t>onsequence of</w:t>
      </w:r>
      <w:r w:rsidR="00B73D68" w:rsidRPr="00B73D68">
        <w:t xml:space="preserve"> this successful application of light mineral foam, research has been </w:t>
      </w:r>
      <w:r w:rsidR="00321ABA">
        <w:t>driven forward</w:t>
      </w:r>
      <w:r w:rsidR="00B73D68" w:rsidRPr="00B73D68">
        <w:t xml:space="preserve"> aiming at solving its most experienced weaknesses, viz. </w:t>
      </w:r>
      <w:r>
        <w:t>the</w:t>
      </w:r>
      <w:r w:rsidRPr="00B73D68">
        <w:t xml:space="preserve"> </w:t>
      </w:r>
      <w:r w:rsidR="00B73D68" w:rsidRPr="00B73D68">
        <w:t>not yet completely satisfying thermal conductivity</w:t>
      </w:r>
      <w:r w:rsidR="00B73D68" w:rsidRPr="00321ABA">
        <w:t xml:space="preserve"> (λ</w:t>
      </w:r>
      <w:r w:rsidR="00321ABA" w:rsidRPr="00321ABA">
        <w:t> </w:t>
      </w:r>
      <w:r w:rsidR="00B73D68" w:rsidRPr="00321ABA">
        <w:t>≈</w:t>
      </w:r>
      <w:r w:rsidR="00321ABA" w:rsidRPr="00321ABA">
        <w:t> </w:t>
      </w:r>
      <w:r w:rsidR="00B73D68" w:rsidRPr="00321ABA">
        <w:t>0.065 W/(m</w:t>
      </w:r>
      <w:r w:rsidR="00321ABA" w:rsidRPr="00321ABA">
        <w:t> </w:t>
      </w:r>
      <w:r w:rsidR="00321ABA" w:rsidRPr="00057B2A">
        <w:rPr>
          <w:rFonts w:ascii="Cambria Math" w:hAnsi="Cambria Math" w:cs="Cambria Math"/>
        </w:rPr>
        <w:t>⋅</w:t>
      </w:r>
      <w:r w:rsidR="00321ABA" w:rsidRPr="00321ABA">
        <w:t> </w:t>
      </w:r>
      <w:r w:rsidR="00B73D68" w:rsidRPr="00321ABA">
        <w:t>K))</w:t>
      </w:r>
      <w:r w:rsidR="00B73D68" w:rsidRPr="00B73D68">
        <w:t xml:space="preserve"> and</w:t>
      </w:r>
      <w:r>
        <w:t xml:space="preserve"> the</w:t>
      </w:r>
      <w:r w:rsidR="00B73D68" w:rsidRPr="00B73D68">
        <w:t xml:space="preserve"> relatively high chemical and drying shrinkage</w:t>
      </w:r>
      <w:r w:rsidR="00321ABA">
        <w:t xml:space="preserve"> and</w:t>
      </w:r>
      <w:r>
        <w:t>,</w:t>
      </w:r>
      <w:r w:rsidR="00321ABA">
        <w:t xml:space="preserve"> especially</w:t>
      </w:r>
      <w:r w:rsidR="00321ABA" w:rsidRPr="00321ABA">
        <w:t xml:space="preserve"> </w:t>
      </w:r>
      <w:r>
        <w:t xml:space="preserve">when regarding </w:t>
      </w:r>
      <w:r w:rsidR="00321ABA" w:rsidRPr="00321ABA">
        <w:t>the associated crack formation</w:t>
      </w:r>
      <w:r w:rsidR="00B73D68" w:rsidRPr="00B73D68">
        <w:t>. Significant progress has been made in both areas, resulting in mineral foams with densities of less than 100</w:t>
      </w:r>
      <w:r w:rsidR="008F3265">
        <w:t> </w:t>
      </w:r>
      <w:r w:rsidR="00B73D68" w:rsidRPr="00B73D68">
        <w:t xml:space="preserve">kg/m³ and with a thermal conductivity comparable to common insulation materials. In addition, </w:t>
      </w:r>
      <w:r w:rsidR="008F3265" w:rsidRPr="008F3265">
        <w:t xml:space="preserve">in </w:t>
      </w:r>
      <w:r w:rsidR="00B64611" w:rsidRPr="008F3265">
        <w:t>con</w:t>
      </w:r>
      <w:r w:rsidR="00B64611">
        <w:t>junction</w:t>
      </w:r>
      <w:r w:rsidR="00B64611" w:rsidRPr="008F3265">
        <w:t xml:space="preserve"> </w:t>
      </w:r>
      <w:r w:rsidR="008F3265" w:rsidRPr="008F3265">
        <w:t>with a successful project application</w:t>
      </w:r>
      <w:r w:rsidR="00B64611">
        <w:t>,</w:t>
      </w:r>
      <w:r w:rsidR="008F3265">
        <w:t xml:space="preserve"> </w:t>
      </w:r>
      <w:r w:rsidR="00B73D68" w:rsidRPr="00B73D68">
        <w:t xml:space="preserve">a closed-loop recycling concept has be developed to achieve a significant </w:t>
      </w:r>
      <w:r w:rsidR="00B64611">
        <w:t>capturing</w:t>
      </w:r>
      <w:r w:rsidR="00B64611" w:rsidRPr="00B73D68">
        <w:t xml:space="preserve"> </w:t>
      </w:r>
      <w:r w:rsidR="00B73D68" w:rsidRPr="00B73D68">
        <w:t>o</w:t>
      </w:r>
      <w:r w:rsidR="00B64611">
        <w:t>f</w:t>
      </w:r>
      <w:r w:rsidR="00B73D68" w:rsidRPr="00B73D68">
        <w:t xml:space="preserve"> C</w:t>
      </w:r>
      <w:r w:rsidR="0064193E">
        <w:t>O</w:t>
      </w:r>
      <w:r w:rsidR="0064193E" w:rsidRPr="00057B2A">
        <w:rPr>
          <w:rFonts w:eastAsia="Times New Roman"/>
          <w:lang w:eastAsia="de-DE"/>
        </w:rPr>
        <w:t>₂</w:t>
      </w:r>
      <w:r w:rsidR="00B73D68" w:rsidRPr="00B73D68">
        <w:t>, whenever reusing recycled mineral foam in cement production facilities.</w:t>
      </w:r>
    </w:p>
    <w:p w14:paraId="3F8F66AE" w14:textId="77777777" w:rsidR="00952367" w:rsidRPr="00B73D68" w:rsidRDefault="00952367" w:rsidP="00952367"/>
    <w:p w14:paraId="7B630948" w14:textId="77777777" w:rsidR="000F0A56" w:rsidRPr="00057B2A" w:rsidRDefault="000F0A56" w:rsidP="000D5C96">
      <w:pPr>
        <w:pStyle w:val="berschrift1"/>
        <w:rPr>
          <w:lang w:val="en-US"/>
        </w:rPr>
      </w:pPr>
      <w:r w:rsidRPr="00057B2A">
        <w:rPr>
          <w:lang w:val="en-US"/>
        </w:rPr>
        <w:lastRenderedPageBreak/>
        <w:t>Introduction</w:t>
      </w:r>
    </w:p>
    <w:p w14:paraId="21681AD3" w14:textId="5DCE04B9" w:rsidR="006318B6" w:rsidRDefault="00C05F8D" w:rsidP="00952367">
      <w:r w:rsidRPr="00C05F8D">
        <w:t>It is possible to produce cement-b</w:t>
      </w:r>
      <w:r w:rsidR="00B332EB">
        <w:t>ased</w:t>
      </w:r>
      <w:r w:rsidRPr="00C05F8D">
        <w:t xml:space="preserve"> foams in a very wide density range</w:t>
      </w:r>
      <w:r>
        <w:t xml:space="preserve"> (</w:t>
      </w:r>
      <w:r>
        <w:fldChar w:fldCharType="begin"/>
      </w:r>
      <w:r>
        <w:instrText xml:space="preserve"> REF _Ref531165260 \h </w:instrText>
      </w:r>
      <w:r>
        <w:fldChar w:fldCharType="separate"/>
      </w:r>
      <w:r w:rsidR="000C3273">
        <w:t xml:space="preserve">Table </w:t>
      </w:r>
      <w:r w:rsidR="000C3273">
        <w:rPr>
          <w:noProof/>
        </w:rPr>
        <w:t>1</w:t>
      </w:r>
      <w:r>
        <w:fldChar w:fldCharType="end"/>
      </w:r>
      <w:r>
        <w:t>)</w:t>
      </w:r>
      <w:r w:rsidRPr="00C05F8D">
        <w:t>.</w:t>
      </w:r>
      <w:r>
        <w:t xml:space="preserve"> </w:t>
      </w:r>
      <w:r w:rsidR="00AC3601" w:rsidRPr="00AC3601">
        <w:t xml:space="preserve">Due to </w:t>
      </w:r>
      <w:r>
        <w:t>their</w:t>
      </w:r>
      <w:r w:rsidR="00AC3601" w:rsidRPr="00AC3601">
        <w:t xml:space="preserve"> </w:t>
      </w:r>
      <w:r w:rsidR="00761E23">
        <w:t>good</w:t>
      </w:r>
      <w:r w:rsidR="00761E23" w:rsidRPr="00AC3601">
        <w:t xml:space="preserve"> </w:t>
      </w:r>
      <w:r w:rsidR="00AC3601" w:rsidRPr="00AC3601">
        <w:t>thermal insulation</w:t>
      </w:r>
      <w:r w:rsidR="008F3265">
        <w:t xml:space="preserve"> properties</w:t>
      </w:r>
      <w:r w:rsidR="00AC3601" w:rsidRPr="00AC3601">
        <w:t xml:space="preserve">, </w:t>
      </w:r>
      <w:r w:rsidR="00761E23">
        <w:t>high</w:t>
      </w:r>
      <w:r w:rsidR="00761E23" w:rsidRPr="00AC3601">
        <w:t xml:space="preserve"> </w:t>
      </w:r>
      <w:r w:rsidR="00AC3601" w:rsidRPr="00AC3601">
        <w:t xml:space="preserve">fire resistance and </w:t>
      </w:r>
      <w:r w:rsidR="00761E23">
        <w:t>long</w:t>
      </w:r>
      <w:r w:rsidR="00761E23" w:rsidRPr="00AC3601">
        <w:t xml:space="preserve"> </w:t>
      </w:r>
      <w:r w:rsidR="00AC3601" w:rsidRPr="00AC3601">
        <w:t>durability,</w:t>
      </w:r>
      <w:r w:rsidR="00CF78AE">
        <w:t xml:space="preserve"> </w:t>
      </w:r>
      <w:r w:rsidR="00AC3601" w:rsidRPr="00AC3601">
        <w:t xml:space="preserve">lightweight </w:t>
      </w:r>
      <w:r>
        <w:t xml:space="preserve">cementitious </w:t>
      </w:r>
      <w:r w:rsidR="00AC3601" w:rsidRPr="00AC3601">
        <w:t>foam</w:t>
      </w:r>
      <w:r>
        <w:t>s are</w:t>
      </w:r>
      <w:r w:rsidR="00AC3601" w:rsidRPr="00AC3601">
        <w:t xml:space="preserve"> recommended to achieve</w:t>
      </w:r>
      <w:r w:rsidR="00B332EB">
        <w:t xml:space="preserve"> a successful</w:t>
      </w:r>
      <w:r w:rsidR="00AC3601" w:rsidRPr="00AC3601">
        <w:t xml:space="preserve"> energy efficiency in buildings.</w:t>
      </w:r>
      <w:r w:rsidR="004A168B">
        <w:t xml:space="preserve"> </w:t>
      </w:r>
      <w:r w:rsidR="00204BAF">
        <w:t>A</w:t>
      </w:r>
      <w:r w:rsidR="00AC3601">
        <w:t xml:space="preserve"> large number of studies have </w:t>
      </w:r>
      <w:r w:rsidR="00761E23">
        <w:t xml:space="preserve">already </w:t>
      </w:r>
      <w:r w:rsidR="00AC3601">
        <w:t>been carried out on</w:t>
      </w:r>
      <w:r w:rsidR="00B332EB">
        <w:t xml:space="preserve"> the</w:t>
      </w:r>
      <w:r w:rsidR="00AC3601">
        <w:t xml:space="preserve">  composition, physical properties and applications of foam concrete</w:t>
      </w:r>
      <w:r w:rsidR="00CF78AE">
        <w:t>s</w:t>
      </w:r>
      <w:r w:rsidR="00AC3601">
        <w:t xml:space="preserve"> with a density </w:t>
      </w:r>
      <w:r w:rsidR="00B332EB">
        <w:t xml:space="preserve">ranging </w:t>
      </w:r>
      <w:r w:rsidR="00761E23">
        <w:t>between</w:t>
      </w:r>
      <w:r w:rsidR="00AC3601">
        <w:t xml:space="preserve"> </w:t>
      </w:r>
      <w:r w:rsidR="00761E23">
        <w:t>5</w:t>
      </w:r>
      <w:r w:rsidR="00AC3601">
        <w:t>00</w:t>
      </w:r>
      <w:r w:rsidR="008F3265">
        <w:t> </w:t>
      </w:r>
      <w:r w:rsidR="00A11375">
        <w:t xml:space="preserve">kg/m³ </w:t>
      </w:r>
      <w:r w:rsidR="00761E23">
        <w:t>and</w:t>
      </w:r>
      <w:r w:rsidR="003C7E23">
        <w:t xml:space="preserve"> </w:t>
      </w:r>
      <w:r w:rsidR="00761E23">
        <w:t>6</w:t>
      </w:r>
      <w:r w:rsidR="00AC3601">
        <w:t>00</w:t>
      </w:r>
      <w:r w:rsidR="008F3265">
        <w:t> </w:t>
      </w:r>
      <w:r w:rsidR="00AC3601">
        <w:t>kg/m³</w:t>
      </w:r>
      <w:r w:rsidR="004F5CA1">
        <w:t xml:space="preserve"> (</w:t>
      </w:r>
      <w:r w:rsidR="004F5CA1" w:rsidRPr="004F5CA1">
        <w:rPr>
          <w:lang w:val="en-US"/>
        </w:rPr>
        <w:t>Narayanan</w:t>
      </w:r>
      <w:r w:rsidR="002549DB">
        <w:rPr>
          <w:lang w:val="en-US"/>
        </w:rPr>
        <w:t xml:space="preserve"> 2012</w:t>
      </w:r>
      <w:r w:rsidR="004F5CA1">
        <w:rPr>
          <w:lang w:val="en-US"/>
        </w:rPr>
        <w:t xml:space="preserve">, </w:t>
      </w:r>
      <w:r w:rsidR="004F5CA1" w:rsidRPr="004F5CA1">
        <w:rPr>
          <w:lang w:val="en-US"/>
        </w:rPr>
        <w:t>Othuman</w:t>
      </w:r>
      <w:r w:rsidR="002549DB">
        <w:rPr>
          <w:lang w:val="en-US"/>
        </w:rPr>
        <w:t xml:space="preserve"> 2011</w:t>
      </w:r>
      <w:r w:rsidR="004F5CA1">
        <w:rPr>
          <w:lang w:val="en-US"/>
        </w:rPr>
        <w:t>,</w:t>
      </w:r>
      <w:r w:rsidR="00362FFE">
        <w:rPr>
          <w:lang w:val="en-US"/>
        </w:rPr>
        <w:t xml:space="preserve"> </w:t>
      </w:r>
      <w:r w:rsidR="00362FFE" w:rsidRPr="005062EF">
        <w:rPr>
          <w:lang w:val="en-US"/>
        </w:rPr>
        <w:t>Panesar</w:t>
      </w:r>
      <w:r w:rsidR="00362FFE">
        <w:rPr>
          <w:lang w:val="en-US"/>
        </w:rPr>
        <w:t xml:space="preserve"> 2013, </w:t>
      </w:r>
      <w:r w:rsidR="00362FFE" w:rsidRPr="000466C2">
        <w:rPr>
          <w:lang w:val="en-US"/>
        </w:rPr>
        <w:t>Ramamurthy</w:t>
      </w:r>
      <w:r w:rsidR="00362FFE">
        <w:rPr>
          <w:lang w:val="en-US"/>
        </w:rPr>
        <w:t xml:space="preserve"> 2009,</w:t>
      </w:r>
      <w:r w:rsidR="002549DB">
        <w:rPr>
          <w:lang w:val="en-US"/>
        </w:rPr>
        <w:t xml:space="preserve"> </w:t>
      </w:r>
      <w:r w:rsidR="004F5CA1" w:rsidRPr="004F5CA1">
        <w:rPr>
          <w:lang w:val="en-US"/>
        </w:rPr>
        <w:t>Ranjani</w:t>
      </w:r>
      <w:r w:rsidR="004F5CA1">
        <w:rPr>
          <w:lang w:val="en-US"/>
        </w:rPr>
        <w:t xml:space="preserve"> 2012</w:t>
      </w:r>
      <w:r w:rsidR="005062EF">
        <w:t xml:space="preserve">). </w:t>
      </w:r>
      <w:r w:rsidR="004F5CA1">
        <w:t>There</w:t>
      </w:r>
      <w:r w:rsidR="00761E23">
        <w:t xml:space="preserve"> is also some research </w:t>
      </w:r>
      <w:r w:rsidR="00B332EB">
        <w:t xml:space="preserve">published </w:t>
      </w:r>
      <w:r w:rsidR="00761E23">
        <w:t xml:space="preserve">on </w:t>
      </w:r>
      <w:r w:rsidR="00B332EB">
        <w:t>very-light</w:t>
      </w:r>
      <w:r w:rsidR="00761E23">
        <w:t>weight foams with densities around 200 kg/m³</w:t>
      </w:r>
      <w:r w:rsidR="00DA1EDB">
        <w:t xml:space="preserve"> (Akthar &amp; Evans</w:t>
      </w:r>
      <w:r w:rsidR="004F5CA1">
        <w:t xml:space="preserve"> </w:t>
      </w:r>
      <w:r w:rsidR="00DA1EDB">
        <w:t>2010, Gilka-Bötzow</w:t>
      </w:r>
      <w:r w:rsidR="004F5CA1">
        <w:t xml:space="preserve"> </w:t>
      </w:r>
      <w:r w:rsidR="00DA1EDB">
        <w:t>2016</w:t>
      </w:r>
      <w:r w:rsidR="00362FFE">
        <w:t>, Pott 2006</w:t>
      </w:r>
      <w:r w:rsidR="00DA1EDB">
        <w:t>)</w:t>
      </w:r>
      <w:r>
        <w:t xml:space="preserve"> (s</w:t>
      </w:r>
      <w:r w:rsidRPr="00C05F8D">
        <w:t>ee also</w:t>
      </w:r>
      <w:r>
        <w:t xml:space="preserve"> </w:t>
      </w:r>
      <w:r>
        <w:fldChar w:fldCharType="begin"/>
      </w:r>
      <w:r>
        <w:instrText xml:space="preserve"> REF _Ref531165405 \h </w:instrText>
      </w:r>
      <w:r>
        <w:fldChar w:fldCharType="separate"/>
      </w:r>
      <w:r w:rsidR="000C3273" w:rsidRPr="00BD5F17">
        <w:t xml:space="preserve">Figure </w:t>
      </w:r>
      <w:r w:rsidR="000C3273">
        <w:rPr>
          <w:noProof/>
        </w:rPr>
        <w:t>1</w:t>
      </w:r>
      <w:r>
        <w:fldChar w:fldCharType="end"/>
      </w:r>
      <w:r>
        <w:t>)</w:t>
      </w:r>
      <w:r w:rsidR="00DA1EDB">
        <w:t>.</w:t>
      </w:r>
      <w:r w:rsidR="00B67505">
        <w:t xml:space="preserve"> </w:t>
      </w:r>
      <w:r w:rsidR="00761E23">
        <w:t>W</w:t>
      </w:r>
      <w:r w:rsidR="00AC3601">
        <w:t>hile</w:t>
      </w:r>
      <w:r w:rsidR="00B332EB">
        <w:t xml:space="preserve"> so far</w:t>
      </w:r>
      <w:r w:rsidR="00AC3601">
        <w:t xml:space="preserve"> </w:t>
      </w:r>
      <w:r w:rsidR="00761E23">
        <w:t xml:space="preserve">only </w:t>
      </w:r>
      <w:r w:rsidR="00AC3601">
        <w:t>little research has been done on the composition</w:t>
      </w:r>
      <w:r w:rsidR="00CF78AE">
        <w:t>s</w:t>
      </w:r>
      <w:r w:rsidR="00AC3601">
        <w:t xml:space="preserve"> and </w:t>
      </w:r>
      <w:r w:rsidR="00CF78AE">
        <w:t xml:space="preserve">the </w:t>
      </w:r>
      <w:r w:rsidR="00AC3601">
        <w:t xml:space="preserve">properties of ultra-light </w:t>
      </w:r>
      <w:r w:rsidR="007B0321">
        <w:t xml:space="preserve">mineral </w:t>
      </w:r>
      <w:r w:rsidR="00AC3601">
        <w:t>foam</w:t>
      </w:r>
      <w:r w:rsidR="007B0321">
        <w:t xml:space="preserve"> (U</w:t>
      </w:r>
      <w:r w:rsidR="003C7E23">
        <w:t>L</w:t>
      </w:r>
      <w:r w:rsidR="007B0321">
        <w:t>MF)</w:t>
      </w:r>
      <w:r w:rsidR="00A11375">
        <w:t xml:space="preserve"> with densi</w:t>
      </w:r>
      <w:r w:rsidR="00B332EB">
        <w:t>ties</w:t>
      </w:r>
      <w:r w:rsidR="00A11375">
        <w:t xml:space="preserve"> lower than </w:t>
      </w:r>
      <w:r w:rsidR="00362FFE">
        <w:t xml:space="preserve">160 </w:t>
      </w:r>
      <w:r w:rsidR="00CF78AE">
        <w:t xml:space="preserve">kg/m³ </w:t>
      </w:r>
      <w:r w:rsidR="00362FFE">
        <w:t>or even</w:t>
      </w:r>
      <w:r w:rsidR="00B332EB">
        <w:t xml:space="preserve"> approaching</w:t>
      </w:r>
      <w:r w:rsidR="00362FFE">
        <w:t xml:space="preserve"> </w:t>
      </w:r>
      <w:r w:rsidR="00A11375">
        <w:t>100</w:t>
      </w:r>
      <w:r w:rsidR="00761E23">
        <w:t> </w:t>
      </w:r>
      <w:r w:rsidR="00A11375">
        <w:t>kg/m³</w:t>
      </w:r>
      <w:r w:rsidR="00AC3601">
        <w:t>.</w:t>
      </w:r>
      <w:r w:rsidR="00BD5F17">
        <w:t xml:space="preserve"> </w:t>
      </w:r>
      <w:r w:rsidRPr="00C05F8D">
        <w:t>This is probably due to their increased instability, as mineralized foams with bulk densities below 160</w:t>
      </w:r>
      <w:r>
        <w:t> kg/m³</w:t>
      </w:r>
      <w:r w:rsidRPr="00C05F8D">
        <w:t xml:space="preserve"> no longer have a completely closed pore structure</w:t>
      </w:r>
      <w:r w:rsidR="00362FFE">
        <w:t xml:space="preserve"> (Gilka-Bötzow et al. 2016)</w:t>
      </w:r>
      <w:r w:rsidRPr="00C05F8D">
        <w:t>.</w:t>
      </w:r>
      <w:r>
        <w:t xml:space="preserve"> </w:t>
      </w:r>
      <w:r w:rsidR="006B06B7">
        <w:t>There is no research focus</w:t>
      </w:r>
      <w:r w:rsidR="00B332EB">
        <w:t>sing</w:t>
      </w:r>
      <w:r w:rsidR="006B06B7">
        <w:t xml:space="preserve"> on the mechanical and thermal properties of such low</w:t>
      </w:r>
      <w:r w:rsidR="00335DDA">
        <w:t>-</w:t>
      </w:r>
      <w:r w:rsidR="006B06B7">
        <w:t>density foam.</w:t>
      </w:r>
      <w:r w:rsidR="00DE3102">
        <w:t xml:space="preserve"> Several researches reported that </w:t>
      </w:r>
      <w:r w:rsidR="00193A25">
        <w:t xml:space="preserve">the thermal conductivity of </w:t>
      </w:r>
      <w:r w:rsidR="00DE3102" w:rsidRPr="00DE3102">
        <w:t xml:space="preserve">ultra-lightweight foam </w:t>
      </w:r>
      <w:r w:rsidR="00DE3102" w:rsidRPr="00B73D68">
        <w:t>concretes</w:t>
      </w:r>
      <w:r w:rsidR="009D6784">
        <w:t xml:space="preserve"> </w:t>
      </w:r>
      <w:r w:rsidR="009D6784">
        <w:rPr>
          <w:rFonts w:hint="eastAsia"/>
          <w:lang w:eastAsia="zh-CN"/>
        </w:rPr>
        <w:t>decrease</w:t>
      </w:r>
      <w:r w:rsidR="00DE3102">
        <w:t xml:space="preserve"> </w:t>
      </w:r>
      <w:r w:rsidR="00DE3102" w:rsidRPr="00DE3102">
        <w:t xml:space="preserve">with </w:t>
      </w:r>
      <w:r w:rsidR="009D6784">
        <w:t>reduc</w:t>
      </w:r>
      <w:r w:rsidR="00335DDA">
        <w:t>tion of the</w:t>
      </w:r>
      <w:r w:rsidR="009D6784">
        <w:t xml:space="preserve"> </w:t>
      </w:r>
      <w:r w:rsidR="00DE3102" w:rsidRPr="00DE3102">
        <w:t>apparent densit</w:t>
      </w:r>
      <w:r w:rsidR="00DE3102">
        <w:t>y</w:t>
      </w:r>
      <w:r w:rsidR="00A07097">
        <w:t xml:space="preserve">. However, </w:t>
      </w:r>
      <w:r w:rsidR="00335DDA">
        <w:t>for</w:t>
      </w:r>
      <w:r w:rsidR="00A07097">
        <w:t xml:space="preserve"> densit</w:t>
      </w:r>
      <w:r w:rsidR="00335DDA">
        <w:t>ies</w:t>
      </w:r>
      <w:r w:rsidR="00A07097">
        <w:t xml:space="preserve"> </w:t>
      </w:r>
      <w:r w:rsidR="00335DDA">
        <w:t>be</w:t>
      </w:r>
      <w:r w:rsidR="00A07097">
        <w:t xml:space="preserve">low 150 kg/m³, </w:t>
      </w:r>
      <w:r w:rsidR="00A07097">
        <w:rPr>
          <w:rFonts w:hint="eastAsia"/>
          <w:lang w:eastAsia="zh-CN"/>
        </w:rPr>
        <w:t>this</w:t>
      </w:r>
      <w:r w:rsidR="00A07097" w:rsidRPr="00A07097">
        <w:t xml:space="preserve"> diminishing relationship is not obvious</w:t>
      </w:r>
      <w:r w:rsidR="006F6155">
        <w:t xml:space="preserve"> (Chen 2014, </w:t>
      </w:r>
      <w:r w:rsidR="00DA1EDB">
        <w:t>Gilka-Bötzow</w:t>
      </w:r>
      <w:r w:rsidR="00943E0B">
        <w:t xml:space="preserve"> 201</w:t>
      </w:r>
      <w:r w:rsidR="0072378F">
        <w:t>0</w:t>
      </w:r>
      <w:r w:rsidR="00362FFE">
        <w:t>, Jiang 2016,</w:t>
      </w:r>
      <w:r w:rsidR="006F6155">
        <w:t xml:space="preserve"> </w:t>
      </w:r>
      <w:r w:rsidR="00362FFE">
        <w:t>Liu 2014</w:t>
      </w:r>
      <w:r w:rsidR="00DA1EDB">
        <w:t>).</w:t>
      </w:r>
    </w:p>
    <w:p w14:paraId="57A27D1E" w14:textId="77777777" w:rsidR="00BD5F17" w:rsidRDefault="00BD5F17" w:rsidP="00952367"/>
    <w:p w14:paraId="4B7ED276" w14:textId="5C18B2A4" w:rsidR="008F3265" w:rsidRDefault="00BD5F17" w:rsidP="00E16706">
      <w:pPr>
        <w:pStyle w:val="Beschriftung"/>
        <w:spacing w:after="0"/>
        <w:rPr>
          <w:lang w:val="en-US"/>
        </w:rPr>
      </w:pPr>
      <w:bookmarkStart w:id="1" w:name="_Ref531165260"/>
      <w:r>
        <w:t xml:space="preserve">Table </w:t>
      </w:r>
      <w:r w:rsidR="00DF67D2">
        <w:rPr>
          <w:noProof/>
        </w:rPr>
        <w:fldChar w:fldCharType="begin"/>
      </w:r>
      <w:r w:rsidR="00DF67D2">
        <w:rPr>
          <w:noProof/>
        </w:rPr>
        <w:instrText xml:space="preserve"> SEQ Table \* ARABIC </w:instrText>
      </w:r>
      <w:r w:rsidR="00DF67D2">
        <w:rPr>
          <w:noProof/>
        </w:rPr>
        <w:fldChar w:fldCharType="separate"/>
      </w:r>
      <w:r w:rsidR="000C3273">
        <w:rPr>
          <w:noProof/>
        </w:rPr>
        <w:t>1</w:t>
      </w:r>
      <w:r w:rsidR="00DF67D2">
        <w:rPr>
          <w:noProof/>
        </w:rPr>
        <w:fldChar w:fldCharType="end"/>
      </w:r>
      <w:bookmarkEnd w:id="1"/>
      <w:r w:rsidR="00057B2A">
        <w:rPr>
          <w:noProof/>
        </w:rPr>
        <w:t>:</w:t>
      </w:r>
      <w:r>
        <w:t xml:space="preserve"> </w:t>
      </w:r>
      <w:r w:rsidR="008F3265">
        <w:rPr>
          <w:lang w:val="en-US"/>
        </w:rPr>
        <w:t>Dry density ranges and proposed categorization for porous cementitious foams with aggregates D &lt; 2 mm.</w:t>
      </w:r>
    </w:p>
    <w:tbl>
      <w:tblPr>
        <w:tblStyle w:val="SCMT"/>
        <w:tblW w:w="5000" w:type="pct"/>
        <w:tblLayout w:type="fixed"/>
        <w:tblLook w:val="0000" w:firstRow="0" w:lastRow="0" w:firstColumn="0" w:lastColumn="0" w:noHBand="0" w:noVBand="0"/>
      </w:tblPr>
      <w:tblGrid>
        <w:gridCol w:w="4105"/>
        <w:gridCol w:w="4106"/>
      </w:tblGrid>
      <w:tr w:rsidR="008F3265" w14:paraId="6CF71954" w14:textId="77777777" w:rsidTr="00057B2A">
        <w:tc>
          <w:tcPr>
            <w:tcW w:w="3084" w:type="dxa"/>
          </w:tcPr>
          <w:p w14:paraId="5B5CD328" w14:textId="77777777" w:rsidR="008F3265" w:rsidRPr="00057B2A" w:rsidRDefault="008F3265" w:rsidP="00057B2A">
            <w:pPr>
              <w:pStyle w:val="Tabelle"/>
              <w:rPr>
                <w:b/>
              </w:rPr>
            </w:pPr>
            <w:r w:rsidRPr="00057B2A">
              <w:rPr>
                <w:b/>
              </w:rPr>
              <w:t>dry density range [kg/m³]</w:t>
            </w:r>
          </w:p>
        </w:tc>
        <w:tc>
          <w:tcPr>
            <w:tcW w:w="3084" w:type="dxa"/>
          </w:tcPr>
          <w:p w14:paraId="131D7AA7" w14:textId="77777777" w:rsidR="008F3265" w:rsidRPr="00057B2A" w:rsidRDefault="008F3265" w:rsidP="00057B2A">
            <w:pPr>
              <w:pStyle w:val="Tabelle"/>
              <w:rPr>
                <w:b/>
              </w:rPr>
            </w:pPr>
            <w:r w:rsidRPr="00057B2A">
              <w:rPr>
                <w:b/>
              </w:rPr>
              <w:t>category</w:t>
            </w:r>
          </w:p>
        </w:tc>
      </w:tr>
      <w:tr w:rsidR="008F3265" w14:paraId="7B7943BF" w14:textId="77777777" w:rsidTr="00057B2A">
        <w:tc>
          <w:tcPr>
            <w:tcW w:w="3084" w:type="dxa"/>
          </w:tcPr>
          <w:p w14:paraId="5E93A25A" w14:textId="77777777" w:rsidR="008F3265" w:rsidRDefault="008F3265" w:rsidP="00057B2A">
            <w:pPr>
              <w:pStyle w:val="Tabelle"/>
            </w:pPr>
            <w:r>
              <w:t>1400 – 1800</w:t>
            </w:r>
          </w:p>
        </w:tc>
        <w:tc>
          <w:tcPr>
            <w:tcW w:w="3084" w:type="dxa"/>
          </w:tcPr>
          <w:p w14:paraId="60C833D4" w14:textId="77777777" w:rsidR="008F3265" w:rsidRDefault="008F3265" w:rsidP="00057B2A">
            <w:pPr>
              <w:pStyle w:val="Tabelle"/>
            </w:pPr>
            <w:r>
              <w:t>(reinforced) foam concrete</w:t>
            </w:r>
          </w:p>
        </w:tc>
      </w:tr>
      <w:tr w:rsidR="008F3265" w14:paraId="0092F1BB" w14:textId="77777777" w:rsidTr="00057B2A">
        <w:tc>
          <w:tcPr>
            <w:tcW w:w="3084" w:type="dxa"/>
          </w:tcPr>
          <w:p w14:paraId="762900A0" w14:textId="77777777" w:rsidR="008F3265" w:rsidRDefault="008F3265" w:rsidP="00057B2A">
            <w:pPr>
              <w:pStyle w:val="Tabelle"/>
            </w:pPr>
            <w:r>
              <w:t>800 – 1400</w:t>
            </w:r>
          </w:p>
        </w:tc>
        <w:tc>
          <w:tcPr>
            <w:tcW w:w="3084" w:type="dxa"/>
          </w:tcPr>
          <w:p w14:paraId="1E09FF46" w14:textId="77777777" w:rsidR="008F3265" w:rsidRDefault="008F3265" w:rsidP="00057B2A">
            <w:pPr>
              <w:pStyle w:val="Tabelle"/>
            </w:pPr>
            <w:r>
              <w:t>foam mortar</w:t>
            </w:r>
          </w:p>
        </w:tc>
      </w:tr>
      <w:tr w:rsidR="008F3265" w14:paraId="37755B56" w14:textId="77777777" w:rsidTr="00057B2A">
        <w:tc>
          <w:tcPr>
            <w:tcW w:w="3084" w:type="dxa"/>
          </w:tcPr>
          <w:p w14:paraId="2050497C" w14:textId="77777777" w:rsidR="008F3265" w:rsidRDefault="008F3265" w:rsidP="00057B2A">
            <w:pPr>
              <w:pStyle w:val="Tabelle"/>
            </w:pPr>
            <w:r>
              <w:t>400 – 800</w:t>
            </w:r>
          </w:p>
        </w:tc>
        <w:tc>
          <w:tcPr>
            <w:tcW w:w="3084" w:type="dxa"/>
          </w:tcPr>
          <w:p w14:paraId="431FD684" w14:textId="77777777" w:rsidR="008F3265" w:rsidRDefault="008F3265" w:rsidP="00057B2A">
            <w:pPr>
              <w:pStyle w:val="Tabelle"/>
            </w:pPr>
            <w:r>
              <w:t>mineralized foam</w:t>
            </w:r>
          </w:p>
        </w:tc>
      </w:tr>
      <w:tr w:rsidR="008F3265" w14:paraId="5B3FD98E" w14:textId="77777777" w:rsidTr="00057B2A">
        <w:tc>
          <w:tcPr>
            <w:tcW w:w="3084" w:type="dxa"/>
          </w:tcPr>
          <w:p w14:paraId="2C3DB814" w14:textId="6AD232E8" w:rsidR="008F3265" w:rsidRDefault="008F3265" w:rsidP="00057B2A">
            <w:pPr>
              <w:pStyle w:val="Tabelle"/>
            </w:pPr>
            <w:r>
              <w:t>400</w:t>
            </w:r>
            <w:r w:rsidR="00BD5F17">
              <w:t xml:space="preserve"> –</w:t>
            </w:r>
            <w:r w:rsidR="002A019B">
              <w:t xml:space="preserve"> 16</w:t>
            </w:r>
            <w:r w:rsidR="00BD5F17">
              <w:t>0</w:t>
            </w:r>
          </w:p>
        </w:tc>
        <w:tc>
          <w:tcPr>
            <w:tcW w:w="3084" w:type="dxa"/>
          </w:tcPr>
          <w:p w14:paraId="56CB95D4" w14:textId="60B187CA" w:rsidR="008F3265" w:rsidRDefault="002A019B" w:rsidP="00057B2A">
            <w:pPr>
              <w:pStyle w:val="Tabelle"/>
            </w:pPr>
            <w:r>
              <w:t>(</w:t>
            </w:r>
            <w:r w:rsidR="00BD5F17">
              <w:t>very</w:t>
            </w:r>
            <w:r>
              <w:t>)</w:t>
            </w:r>
            <w:r w:rsidR="00BD5F17">
              <w:t xml:space="preserve"> </w:t>
            </w:r>
            <w:r w:rsidR="008F3265">
              <w:t>lightweight mineralized foam</w:t>
            </w:r>
          </w:p>
        </w:tc>
      </w:tr>
      <w:tr w:rsidR="002A019B" w14:paraId="1A36722C" w14:textId="77777777" w:rsidTr="00BD5F17">
        <w:tc>
          <w:tcPr>
            <w:tcW w:w="3084" w:type="dxa"/>
          </w:tcPr>
          <w:p w14:paraId="29C3F4BE" w14:textId="4B0CC446" w:rsidR="002A019B" w:rsidDel="00BD5F17" w:rsidRDefault="002A019B" w:rsidP="00BD5F17">
            <w:pPr>
              <w:pStyle w:val="Tabelle"/>
            </w:pPr>
            <w:r>
              <w:t>&lt; 160</w:t>
            </w:r>
          </w:p>
        </w:tc>
        <w:tc>
          <w:tcPr>
            <w:tcW w:w="3084" w:type="dxa"/>
          </w:tcPr>
          <w:p w14:paraId="5D90E1E2" w14:textId="542989A3" w:rsidR="002A019B" w:rsidRDefault="002A019B" w:rsidP="00BD5F17">
            <w:pPr>
              <w:pStyle w:val="Tabelle"/>
            </w:pPr>
            <w:r>
              <w:t>ultra-lightweight mineralized foam</w:t>
            </w:r>
          </w:p>
        </w:tc>
      </w:tr>
    </w:tbl>
    <w:p w14:paraId="5E3EDADD" w14:textId="77777777" w:rsidR="008F3265" w:rsidRDefault="008F3265" w:rsidP="00952367"/>
    <w:p w14:paraId="3AA5576C" w14:textId="41F1D41B" w:rsidR="00952367" w:rsidRPr="006318B6" w:rsidRDefault="006318B6" w:rsidP="00952367">
      <w:r>
        <w:t>T</w:t>
      </w:r>
      <w:r w:rsidR="006B06B7">
        <w:t xml:space="preserve">he present </w:t>
      </w:r>
      <w:r w:rsidR="00524C1B">
        <w:t>study</w:t>
      </w:r>
      <w:r w:rsidR="006B06B7">
        <w:t xml:space="preserve"> aims at develop</w:t>
      </w:r>
      <w:r w:rsidR="00335DDA">
        <w:t>ing</w:t>
      </w:r>
      <w:r w:rsidR="00DA1EDB">
        <w:t xml:space="preserve"> and research</w:t>
      </w:r>
      <w:r w:rsidR="00335DDA">
        <w:t>ing</w:t>
      </w:r>
      <w:r w:rsidR="006B06B7">
        <w:t xml:space="preserve"> an </w:t>
      </w:r>
      <w:r w:rsidR="003C7E23">
        <w:rPr>
          <w:lang w:eastAsia="zh-CN"/>
        </w:rPr>
        <w:t>ULMF</w:t>
      </w:r>
      <w:r w:rsidR="00DA1EDB">
        <w:rPr>
          <w:lang w:eastAsia="zh-CN"/>
        </w:rPr>
        <w:t xml:space="preserve"> – </w:t>
      </w:r>
      <w:r w:rsidR="00335DDA">
        <w:rPr>
          <w:lang w:eastAsia="zh-CN"/>
        </w:rPr>
        <w:t xml:space="preserve">which is stable </w:t>
      </w:r>
      <w:r w:rsidR="00DA1EDB">
        <w:rPr>
          <w:lang w:eastAsia="zh-CN"/>
        </w:rPr>
        <w:t>in the fluid and hardened state</w:t>
      </w:r>
      <w:r w:rsidR="006B06B7">
        <w:t xml:space="preserve">. </w:t>
      </w:r>
      <w:r w:rsidR="007A5013" w:rsidRPr="007A5013">
        <w:rPr>
          <w:lang w:eastAsia="zh-CN"/>
        </w:rPr>
        <w:t>To</w:t>
      </w:r>
      <w:r w:rsidR="009157E0">
        <w:rPr>
          <w:lang w:eastAsia="zh-CN"/>
        </w:rPr>
        <w:t xml:space="preserve"> realize</w:t>
      </w:r>
      <w:r w:rsidR="00335DDA">
        <w:rPr>
          <w:lang w:eastAsia="zh-CN"/>
        </w:rPr>
        <w:t xml:space="preserve"> such</w:t>
      </w:r>
      <w:r w:rsidR="00733B42">
        <w:rPr>
          <w:lang w:eastAsia="zh-CN"/>
        </w:rPr>
        <w:t xml:space="preserve"> an</w:t>
      </w:r>
      <w:r w:rsidR="009157E0">
        <w:rPr>
          <w:lang w:eastAsia="zh-CN"/>
        </w:rPr>
        <w:t xml:space="preserve"> </w:t>
      </w:r>
      <w:r w:rsidR="00733B42">
        <w:rPr>
          <w:lang w:eastAsia="zh-CN"/>
        </w:rPr>
        <w:t xml:space="preserve">ULMF with </w:t>
      </w:r>
      <w:r w:rsidR="00335DDA">
        <w:rPr>
          <w:lang w:eastAsia="zh-CN"/>
        </w:rPr>
        <w:t xml:space="preserve">a </w:t>
      </w:r>
      <w:r w:rsidR="009157E0">
        <w:rPr>
          <w:lang w:eastAsia="zh-CN"/>
        </w:rPr>
        <w:t>densit</w:t>
      </w:r>
      <w:r w:rsidR="00733B42">
        <w:rPr>
          <w:lang w:eastAsia="zh-CN"/>
        </w:rPr>
        <w:t>y</w:t>
      </w:r>
      <w:r w:rsidR="009157E0">
        <w:rPr>
          <w:lang w:eastAsia="zh-CN"/>
        </w:rPr>
        <w:t xml:space="preserve"> of 100 kg/m³</w:t>
      </w:r>
      <w:r w:rsidR="00733B42">
        <w:rPr>
          <w:lang w:eastAsia="zh-CN"/>
        </w:rPr>
        <w:t xml:space="preserve">, </w:t>
      </w:r>
      <w:r w:rsidR="00335DDA">
        <w:rPr>
          <w:lang w:eastAsia="zh-CN"/>
        </w:rPr>
        <w:t xml:space="preserve">an </w:t>
      </w:r>
      <w:r w:rsidR="009157E0">
        <w:rPr>
          <w:lang w:eastAsia="zh-CN"/>
        </w:rPr>
        <w:t xml:space="preserve">air void </w:t>
      </w:r>
      <w:r w:rsidR="00524C1B">
        <w:rPr>
          <w:lang w:eastAsia="zh-CN"/>
        </w:rPr>
        <w:t xml:space="preserve">content </w:t>
      </w:r>
      <w:r w:rsidR="00005C06">
        <w:rPr>
          <w:lang w:eastAsia="zh-CN"/>
        </w:rPr>
        <w:t xml:space="preserve">over </w:t>
      </w:r>
      <w:r w:rsidR="009157E0">
        <w:rPr>
          <w:lang w:eastAsia="zh-CN"/>
        </w:rPr>
        <w:t xml:space="preserve">95 % has to be reached by adding </w:t>
      </w:r>
      <w:r w:rsidR="007A5013">
        <w:rPr>
          <w:lang w:eastAsia="zh-CN"/>
        </w:rPr>
        <w:t>large amount</w:t>
      </w:r>
      <w:r w:rsidR="00335DDA">
        <w:rPr>
          <w:lang w:eastAsia="zh-CN"/>
        </w:rPr>
        <w:t>s</w:t>
      </w:r>
      <w:r w:rsidR="007A5013">
        <w:rPr>
          <w:lang w:eastAsia="zh-CN"/>
        </w:rPr>
        <w:t xml:space="preserve"> of pre</w:t>
      </w:r>
      <w:r w:rsidR="009157E0">
        <w:rPr>
          <w:lang w:eastAsia="zh-CN"/>
        </w:rPr>
        <w:t>fabricated</w:t>
      </w:r>
      <w:r w:rsidR="00AF1C11">
        <w:rPr>
          <w:lang w:eastAsia="zh-CN"/>
        </w:rPr>
        <w:t xml:space="preserve"> foam</w:t>
      </w:r>
      <w:r w:rsidR="00335DDA">
        <w:rPr>
          <w:lang w:eastAsia="zh-CN"/>
        </w:rPr>
        <w:t>ing agent</w:t>
      </w:r>
      <w:r w:rsidR="009157E0">
        <w:rPr>
          <w:lang w:eastAsia="zh-CN"/>
        </w:rPr>
        <w:t xml:space="preserve"> </w:t>
      </w:r>
      <w:r w:rsidR="009157E0" w:rsidRPr="009157E0">
        <w:rPr>
          <w:lang w:eastAsia="zh-CN"/>
        </w:rPr>
        <w:t>(</w:t>
      </w:r>
      <w:bookmarkStart w:id="2" w:name="_Hlk530660030"/>
      <w:r w:rsidR="009157E0" w:rsidRPr="009157E0">
        <w:rPr>
          <w:lang w:eastAsia="zh-CN"/>
        </w:rPr>
        <w:t>Gilka-Bötzow</w:t>
      </w:r>
      <w:r w:rsidR="00362FFE">
        <w:rPr>
          <w:lang w:eastAsia="zh-CN"/>
        </w:rPr>
        <w:t xml:space="preserve"> et al.</w:t>
      </w:r>
      <w:r w:rsidR="000233C1">
        <w:rPr>
          <w:lang w:eastAsia="zh-CN"/>
        </w:rPr>
        <w:t xml:space="preserve"> </w:t>
      </w:r>
      <w:r w:rsidR="009157E0" w:rsidRPr="009157E0">
        <w:rPr>
          <w:lang w:eastAsia="zh-CN"/>
        </w:rPr>
        <w:t>2016)</w:t>
      </w:r>
      <w:r w:rsidR="00AF1C11">
        <w:rPr>
          <w:lang w:eastAsia="zh-CN"/>
        </w:rPr>
        <w:t xml:space="preserve">. </w:t>
      </w:r>
      <w:bookmarkEnd w:id="2"/>
      <w:r w:rsidR="00AF1C11" w:rsidRPr="00C2092F">
        <w:t>Coalescence and fragmentation of bubbles in fresh foam concrete is unavoidable due to thermodynamic instability in the foam. This phenomenon usually leads to collapse of the foam concrete during the hardening process, which in turn leads to an increase in density and a deterioration in physical properties</w:t>
      </w:r>
      <w:r w:rsidR="009157E0">
        <w:t xml:space="preserve"> (Tscheuschner</w:t>
      </w:r>
      <w:r w:rsidR="00431702">
        <w:t xml:space="preserve"> </w:t>
      </w:r>
      <w:r w:rsidR="009157E0">
        <w:t>1999</w:t>
      </w:r>
      <w:r w:rsidR="00431702">
        <w:t xml:space="preserve">, </w:t>
      </w:r>
      <w:r w:rsidR="009157E0" w:rsidRPr="00362FFE">
        <w:rPr>
          <w:lang w:val="en-US"/>
        </w:rPr>
        <w:t>Mathes</w:t>
      </w:r>
      <w:r w:rsidR="00431702">
        <w:rPr>
          <w:lang w:val="en-US"/>
        </w:rPr>
        <w:t xml:space="preserve"> </w:t>
      </w:r>
      <w:r w:rsidR="009157E0" w:rsidRPr="00362FFE">
        <w:rPr>
          <w:lang w:val="en-US"/>
        </w:rPr>
        <w:t>2004).</w:t>
      </w:r>
      <w:r w:rsidR="009157E0">
        <w:rPr>
          <w:lang w:val="en-US"/>
        </w:rPr>
        <w:t xml:space="preserve"> </w:t>
      </w:r>
      <w:r w:rsidR="00AF1C11" w:rsidRPr="00C2092F">
        <w:t xml:space="preserve">Studying the stability of </w:t>
      </w:r>
      <w:r w:rsidR="001F7756">
        <w:t xml:space="preserve">the aqueous </w:t>
      </w:r>
      <w:r w:rsidR="00AF1C11" w:rsidRPr="00C2092F">
        <w:t>foam</w:t>
      </w:r>
      <w:r w:rsidR="00335DDA">
        <w:t>s</w:t>
      </w:r>
      <w:r w:rsidR="00AF1C11" w:rsidRPr="00C2092F">
        <w:t xml:space="preserve"> is </w:t>
      </w:r>
      <w:r w:rsidR="00362FFE">
        <w:t>useful to understand</w:t>
      </w:r>
      <w:r w:rsidR="00AF1C11" w:rsidRPr="00C2092F">
        <w:t xml:space="preserve"> th</w:t>
      </w:r>
      <w:r w:rsidR="00362FFE">
        <w:t>e</w:t>
      </w:r>
      <w:r w:rsidR="00AF1C11" w:rsidRPr="00C2092F">
        <w:t xml:space="preserve"> </w:t>
      </w:r>
      <w:r w:rsidR="00362FFE">
        <w:t>mechani</w:t>
      </w:r>
      <w:r w:rsidR="00335DDA">
        <w:t>sm</w:t>
      </w:r>
      <w:r w:rsidR="00362FFE">
        <w:t xml:space="preserve"> </w:t>
      </w:r>
      <w:r w:rsidR="00335DDA">
        <w:t>that leads to</w:t>
      </w:r>
      <w:r w:rsidR="00362FFE">
        <w:t xml:space="preserve"> </w:t>
      </w:r>
      <w:r w:rsidR="00AF1C11" w:rsidRPr="00C2092F">
        <w:t>collapse and</w:t>
      </w:r>
      <w:r w:rsidR="00335DDA">
        <w:t xml:space="preserve"> to</w:t>
      </w:r>
      <w:r w:rsidR="00AF1C11" w:rsidRPr="00C2092F">
        <w:t xml:space="preserve"> improve the stability of </w:t>
      </w:r>
      <w:r w:rsidR="003C7E23">
        <w:rPr>
          <w:lang w:eastAsia="zh-CN"/>
        </w:rPr>
        <w:t>ULMF</w:t>
      </w:r>
      <w:r w:rsidR="00AF1C11" w:rsidRPr="007A5013">
        <w:t>.</w:t>
      </w:r>
      <w:r w:rsidR="00AF1C11">
        <w:t xml:space="preserve"> </w:t>
      </w:r>
      <w:r w:rsidR="00AF1C11">
        <w:rPr>
          <w:lang w:eastAsia="zh-CN"/>
        </w:rPr>
        <w:t>Moreover</w:t>
      </w:r>
      <w:r w:rsidR="00335DDA">
        <w:rPr>
          <w:lang w:eastAsia="zh-CN"/>
        </w:rPr>
        <w:t>,</w:t>
      </w:r>
      <w:r w:rsidR="00EA68EB">
        <w:rPr>
          <w:lang w:eastAsia="zh-CN"/>
        </w:rPr>
        <w:t xml:space="preserve"> the</w:t>
      </w:r>
      <w:r w:rsidR="00335DDA">
        <w:rPr>
          <w:lang w:eastAsia="zh-CN"/>
        </w:rPr>
        <w:t xml:space="preserve"> </w:t>
      </w:r>
      <w:r w:rsidR="00D27B73">
        <w:rPr>
          <w:lang w:eastAsia="zh-CN"/>
        </w:rPr>
        <w:t xml:space="preserve">cement slurry </w:t>
      </w:r>
      <w:r w:rsidR="004D2F8D">
        <w:rPr>
          <w:lang w:eastAsia="zh-CN"/>
        </w:rPr>
        <w:t xml:space="preserve">as the so called continuous phase of </w:t>
      </w:r>
      <w:r w:rsidR="00335DDA">
        <w:rPr>
          <w:lang w:eastAsia="zh-CN"/>
        </w:rPr>
        <w:t xml:space="preserve">a </w:t>
      </w:r>
      <w:r w:rsidR="001F7756">
        <w:rPr>
          <w:lang w:eastAsia="zh-CN"/>
        </w:rPr>
        <w:t>fresh cementitious foam</w:t>
      </w:r>
      <w:r w:rsidR="00EA68EB">
        <w:rPr>
          <w:lang w:eastAsia="zh-CN"/>
        </w:rPr>
        <w:t>,</w:t>
      </w:r>
      <w:r w:rsidR="001F7756">
        <w:rPr>
          <w:lang w:eastAsia="zh-CN"/>
        </w:rPr>
        <w:t xml:space="preserve"> </w:t>
      </w:r>
      <w:r w:rsidR="00D27B73">
        <w:rPr>
          <w:lang w:eastAsia="zh-CN"/>
        </w:rPr>
        <w:t>play</w:t>
      </w:r>
      <w:r w:rsidR="001F7756">
        <w:rPr>
          <w:lang w:eastAsia="zh-CN"/>
        </w:rPr>
        <w:t>s</w:t>
      </w:r>
      <w:r w:rsidR="00D27B73">
        <w:rPr>
          <w:lang w:eastAsia="zh-CN"/>
        </w:rPr>
        <w:t xml:space="preserve"> </w:t>
      </w:r>
      <w:r w:rsidR="00AF1C11">
        <w:rPr>
          <w:lang w:eastAsia="zh-CN"/>
        </w:rPr>
        <w:t xml:space="preserve">also </w:t>
      </w:r>
      <w:r w:rsidR="00D27B73">
        <w:rPr>
          <w:lang w:eastAsia="zh-CN"/>
        </w:rPr>
        <w:t>an essential role. If the slurry has poor rheological properties, the</w:t>
      </w:r>
      <w:r w:rsidR="001F7756">
        <w:rPr>
          <w:lang w:eastAsia="zh-CN"/>
        </w:rPr>
        <w:t xml:space="preserve"> fresh cementitious</w:t>
      </w:r>
      <w:r w:rsidR="00D27B73">
        <w:rPr>
          <w:lang w:eastAsia="zh-CN"/>
        </w:rPr>
        <w:t xml:space="preserve"> foam will </w:t>
      </w:r>
      <w:r w:rsidR="00EA68EB">
        <w:rPr>
          <w:lang w:eastAsia="zh-CN"/>
        </w:rPr>
        <w:t xml:space="preserve">desintegrate </w:t>
      </w:r>
      <w:r w:rsidR="003173C9" w:rsidRPr="003173C9">
        <w:rPr>
          <w:lang w:eastAsia="zh-CN"/>
        </w:rPr>
        <w:t>while</w:t>
      </w:r>
      <w:r w:rsidR="003173C9">
        <w:rPr>
          <w:lang w:eastAsia="zh-CN"/>
        </w:rPr>
        <w:t xml:space="preserve"> </w:t>
      </w:r>
      <w:r w:rsidR="00D27B73">
        <w:rPr>
          <w:lang w:eastAsia="zh-CN"/>
        </w:rPr>
        <w:t xml:space="preserve">mixing </w:t>
      </w:r>
      <w:r w:rsidR="003173C9">
        <w:rPr>
          <w:lang w:eastAsia="zh-CN"/>
        </w:rPr>
        <w:t>or during the hardening process (</w:t>
      </w:r>
      <w:r w:rsidR="003173C9" w:rsidRPr="00057B2A">
        <w:rPr>
          <w:lang w:val="en-US"/>
        </w:rPr>
        <w:t>Gilka-Bö</w:t>
      </w:r>
      <w:r w:rsidR="003173C9">
        <w:rPr>
          <w:lang w:val="en-US"/>
        </w:rPr>
        <w:t xml:space="preserve">tzow &amp; Koenders </w:t>
      </w:r>
      <w:r w:rsidR="003173C9" w:rsidRPr="003173C9">
        <w:rPr>
          <w:lang w:val="en-US"/>
        </w:rPr>
        <w:t>201</w:t>
      </w:r>
      <w:r w:rsidR="003173C9">
        <w:rPr>
          <w:lang w:val="en-US"/>
        </w:rPr>
        <w:t>5</w:t>
      </w:r>
      <w:r w:rsidR="003173C9">
        <w:rPr>
          <w:lang w:eastAsia="zh-CN"/>
        </w:rPr>
        <w:t>)</w:t>
      </w:r>
      <w:r w:rsidR="00D27B73">
        <w:rPr>
          <w:lang w:eastAsia="zh-CN"/>
        </w:rPr>
        <w:t xml:space="preserve">. </w:t>
      </w:r>
      <w:r w:rsidR="003173C9">
        <w:rPr>
          <w:lang w:eastAsia="zh-CN"/>
        </w:rPr>
        <w:t>The r</w:t>
      </w:r>
      <w:r w:rsidR="00D27B73">
        <w:rPr>
          <w:lang w:eastAsia="zh-CN"/>
        </w:rPr>
        <w:t>heological behaviour</w:t>
      </w:r>
      <w:r w:rsidR="003173C9">
        <w:rPr>
          <w:lang w:eastAsia="zh-CN"/>
        </w:rPr>
        <w:t xml:space="preserve"> of concretes </w:t>
      </w:r>
      <w:r w:rsidR="00EA68EB">
        <w:rPr>
          <w:lang w:eastAsia="zh-CN"/>
        </w:rPr>
        <w:t xml:space="preserve">may </w:t>
      </w:r>
      <w:r w:rsidR="00D27B73">
        <w:rPr>
          <w:lang w:eastAsia="zh-CN"/>
        </w:rPr>
        <w:t>typically</w:t>
      </w:r>
      <w:r w:rsidR="00EA68EB">
        <w:rPr>
          <w:lang w:eastAsia="zh-CN"/>
        </w:rPr>
        <w:t xml:space="preserve"> be changed</w:t>
      </w:r>
      <w:r w:rsidR="00D27B73">
        <w:rPr>
          <w:lang w:eastAsia="zh-CN"/>
        </w:rPr>
        <w:t xml:space="preserve"> by adding superplasticizer and</w:t>
      </w:r>
      <w:r w:rsidR="003173C9">
        <w:rPr>
          <w:lang w:eastAsia="zh-CN"/>
        </w:rPr>
        <w:t>/or</w:t>
      </w:r>
      <w:r w:rsidR="00EA68EB">
        <w:rPr>
          <w:lang w:eastAsia="zh-CN"/>
        </w:rPr>
        <w:t xml:space="preserve"> by</w:t>
      </w:r>
      <w:r w:rsidR="001F7756">
        <w:rPr>
          <w:lang w:eastAsia="zh-CN"/>
        </w:rPr>
        <w:t xml:space="preserve"> </w:t>
      </w:r>
      <w:r w:rsidR="00EA68EB">
        <w:rPr>
          <w:lang w:eastAsia="zh-CN"/>
        </w:rPr>
        <w:t xml:space="preserve">altering </w:t>
      </w:r>
      <w:r w:rsidR="001F7756">
        <w:rPr>
          <w:lang w:eastAsia="zh-CN"/>
        </w:rPr>
        <w:t>the</w:t>
      </w:r>
      <w:r w:rsidR="00D27B73">
        <w:rPr>
          <w:lang w:eastAsia="zh-CN"/>
        </w:rPr>
        <w:t xml:space="preserve"> water content. </w:t>
      </w:r>
      <w:r w:rsidR="00524C1B">
        <w:rPr>
          <w:lang w:eastAsia="zh-CN"/>
        </w:rPr>
        <w:t xml:space="preserve">A </w:t>
      </w:r>
      <w:r w:rsidR="00D27B73">
        <w:rPr>
          <w:lang w:eastAsia="zh-CN"/>
        </w:rPr>
        <w:t>g</w:t>
      </w:r>
      <w:r w:rsidR="001F7756">
        <w:rPr>
          <w:lang w:eastAsia="zh-CN"/>
        </w:rPr>
        <w:t>ood</w:t>
      </w:r>
      <w:r w:rsidR="00D27B73">
        <w:rPr>
          <w:lang w:eastAsia="zh-CN"/>
        </w:rPr>
        <w:t xml:space="preserve"> understanding the effect of these parameters on the stability of fresh and hardened mixtures is critical </w:t>
      </w:r>
      <w:r w:rsidR="00EA68EB">
        <w:rPr>
          <w:lang w:eastAsia="zh-CN"/>
        </w:rPr>
        <w:t xml:space="preserve">for </w:t>
      </w:r>
      <w:r w:rsidR="00D27B73">
        <w:rPr>
          <w:lang w:eastAsia="zh-CN"/>
        </w:rPr>
        <w:t xml:space="preserve">preparation of </w:t>
      </w:r>
      <w:r w:rsidR="00EA68EB">
        <w:rPr>
          <w:lang w:eastAsia="zh-CN"/>
        </w:rPr>
        <w:t xml:space="preserve">a </w:t>
      </w:r>
      <w:r w:rsidR="00D27B73">
        <w:rPr>
          <w:lang w:eastAsia="zh-CN"/>
        </w:rPr>
        <w:t xml:space="preserve">stable </w:t>
      </w:r>
      <w:r w:rsidR="003C7E23">
        <w:rPr>
          <w:lang w:eastAsia="zh-CN"/>
        </w:rPr>
        <w:t>ULMF</w:t>
      </w:r>
      <w:r w:rsidR="00D27B73">
        <w:rPr>
          <w:lang w:eastAsia="zh-CN"/>
        </w:rPr>
        <w:t xml:space="preserve">. </w:t>
      </w:r>
    </w:p>
    <w:p w14:paraId="3D968795" w14:textId="77777777" w:rsidR="00362FFE" w:rsidRDefault="00362FFE" w:rsidP="006F32AD">
      <w:pPr>
        <w:pStyle w:val="Abbildung"/>
      </w:pPr>
      <w:r>
        <w:rPr>
          <w:noProof/>
          <w:lang w:val="de-DE" w:eastAsia="de-DE"/>
        </w:rPr>
        <w:lastRenderedPageBreak/>
        <w:drawing>
          <wp:inline distT="0" distB="0" distL="0" distR="0" wp14:anchorId="651238CF" wp14:editId="5B4E6222">
            <wp:extent cx="5220000" cy="2923552"/>
            <wp:effectExtent l="0" t="0" r="0" b="0"/>
            <wp:docPr id="2" name="Grafik 2" descr="16-01-12 Druck-Dichte_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16-01-12 Druck-Dichte_en"/>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20000" cy="2923552"/>
                    </a:xfrm>
                    <a:prstGeom prst="rect">
                      <a:avLst/>
                    </a:prstGeom>
                    <a:noFill/>
                    <a:ln>
                      <a:noFill/>
                    </a:ln>
                  </pic:spPr>
                </pic:pic>
              </a:graphicData>
            </a:graphic>
          </wp:inline>
        </w:drawing>
      </w:r>
    </w:p>
    <w:p w14:paraId="2612EF4C" w14:textId="70090732" w:rsidR="00362FFE" w:rsidRDefault="00362FFE" w:rsidP="00362FFE">
      <w:pPr>
        <w:pStyle w:val="BechriftungAbbildung"/>
      </w:pPr>
      <w:bookmarkStart w:id="3" w:name="_Ref531165405"/>
      <w:r w:rsidRPr="00BD5F17">
        <w:t xml:space="preserve">Figure </w:t>
      </w:r>
      <w:r w:rsidRPr="006F32AD">
        <w:fldChar w:fldCharType="begin"/>
      </w:r>
      <w:r w:rsidRPr="006F32AD">
        <w:instrText xml:space="preserve"> SEQ Figure \* ARABIC </w:instrText>
      </w:r>
      <w:r w:rsidRPr="006F32AD">
        <w:fldChar w:fldCharType="separate"/>
      </w:r>
      <w:r w:rsidR="000C3273">
        <w:rPr>
          <w:noProof/>
        </w:rPr>
        <w:t>1</w:t>
      </w:r>
      <w:r w:rsidRPr="006F32AD">
        <w:fldChar w:fldCharType="end"/>
      </w:r>
      <w:bookmarkEnd w:id="3"/>
      <w:r w:rsidRPr="00BD5F17">
        <w:t>:</w:t>
      </w:r>
      <w:r w:rsidRPr="006F32AD">
        <w:t xml:space="preserve"> Relationship between 28 days compressive strength and bulk density of "foamed concrete" </w:t>
      </w:r>
      <w:r w:rsidR="00A718EF">
        <w:t>being the</w:t>
      </w:r>
      <w:r w:rsidRPr="006F32AD">
        <w:t xml:space="preserve"> result of a meta</w:t>
      </w:r>
      <w:r w:rsidR="003173C9">
        <w:t>-</w:t>
      </w:r>
      <w:r w:rsidRPr="006F32AD">
        <w:t>study</w:t>
      </w:r>
      <w:r w:rsidR="003173C9">
        <w:t>.</w:t>
      </w:r>
    </w:p>
    <w:p w14:paraId="74179443" w14:textId="3899F7D8" w:rsidR="00C2092F" w:rsidRDefault="006F32AD" w:rsidP="00952367">
      <w:pPr>
        <w:rPr>
          <w:lang w:eastAsia="zh-CN"/>
        </w:rPr>
      </w:pPr>
      <w:r>
        <w:t>In the present study</w:t>
      </w:r>
      <w:r w:rsidR="00B7355D">
        <w:t>, for</w:t>
      </w:r>
      <w:r>
        <w:t xml:space="preserve"> </w:t>
      </w:r>
      <w:r w:rsidR="001F7756">
        <w:t>creat</w:t>
      </w:r>
      <w:r w:rsidR="00B7355D">
        <w:t>ing</w:t>
      </w:r>
      <w:r w:rsidR="001F7756">
        <w:t xml:space="preserve"> a stable ULMF with densities below 100 kg/m³</w:t>
      </w:r>
      <w:r w:rsidR="00B7355D">
        <w:t>,</w:t>
      </w:r>
      <w:r w:rsidR="006B06B7">
        <w:t xml:space="preserve"> </w:t>
      </w:r>
      <w:r w:rsidR="001F7756">
        <w:t xml:space="preserve">aqueous </w:t>
      </w:r>
      <w:r w:rsidR="006B06B7">
        <w:t>f</w:t>
      </w:r>
      <w:r w:rsidR="00A656DF">
        <w:t xml:space="preserve">oam stability was researched by </w:t>
      </w:r>
      <w:r w:rsidR="00B7355D">
        <w:t xml:space="preserve">comparing </w:t>
      </w:r>
      <w:r w:rsidR="001F7756">
        <w:t>six</w:t>
      </w:r>
      <w:r w:rsidR="00A656DF">
        <w:t xml:space="preserve"> foaming agents </w:t>
      </w:r>
      <w:r w:rsidR="009741AE">
        <w:t xml:space="preserve">with the same density (80 kg/m³) </w:t>
      </w:r>
      <w:r w:rsidR="00A656DF">
        <w:t>over time</w:t>
      </w:r>
      <w:r w:rsidR="006E57C2">
        <w:t>. The effect of</w:t>
      </w:r>
      <w:r w:rsidR="001676C1">
        <w:t xml:space="preserve"> different</w:t>
      </w:r>
      <w:r w:rsidR="001F7756">
        <w:t xml:space="preserve"> aqueous</w:t>
      </w:r>
      <w:r w:rsidR="006E57C2">
        <w:t xml:space="preserve"> foam densit</w:t>
      </w:r>
      <w:r w:rsidR="00B7355D">
        <w:t xml:space="preserve">ies </w:t>
      </w:r>
      <w:r w:rsidR="006E57C2">
        <w:t xml:space="preserve">(60 kg/m³ and 80 kg/m³) on the </w:t>
      </w:r>
      <w:r w:rsidR="00E945BB">
        <w:t>properties of hardened cementitious</w:t>
      </w:r>
      <w:r w:rsidR="00972D4C">
        <w:t xml:space="preserve"> </w:t>
      </w:r>
      <w:r w:rsidR="006E57C2">
        <w:t>foam</w:t>
      </w:r>
      <w:r w:rsidR="00B7355D">
        <w:t>s</w:t>
      </w:r>
      <w:r w:rsidR="00E945BB">
        <w:t xml:space="preserve"> </w:t>
      </w:r>
      <w:r w:rsidR="006E57C2">
        <w:t>w</w:t>
      </w:r>
      <w:r w:rsidR="009038E9">
        <w:t>ere</w:t>
      </w:r>
      <w:r w:rsidR="006E57C2">
        <w:t xml:space="preserve"> determined. </w:t>
      </w:r>
      <w:r w:rsidR="003C7E23">
        <w:rPr>
          <w:rFonts w:hint="eastAsia"/>
          <w:lang w:eastAsia="zh-CN"/>
        </w:rPr>
        <w:t>ULMF</w:t>
      </w:r>
      <w:r w:rsidR="006E57C2">
        <w:rPr>
          <w:lang w:eastAsia="zh-CN"/>
        </w:rPr>
        <w:t xml:space="preserve"> </w:t>
      </w:r>
      <w:r w:rsidR="006E57C2">
        <w:t>was prepared using Portland cement, silica fume, lime-stone flour and several chemical admixtures.</w:t>
      </w:r>
      <w:r w:rsidR="006F3D36">
        <w:t xml:space="preserve"> </w:t>
      </w:r>
      <w:r w:rsidR="004A5C1C">
        <w:t>The thermal conductivity, density</w:t>
      </w:r>
      <w:r w:rsidR="004A5C1C" w:rsidRPr="005A1E03">
        <w:t>, porosity</w:t>
      </w:r>
      <w:r w:rsidR="004A5C1C">
        <w:t xml:space="preserve"> and compressive strength of the hardened </w:t>
      </w:r>
      <w:r w:rsidR="003C7E23">
        <w:rPr>
          <w:lang w:eastAsia="zh-CN"/>
        </w:rPr>
        <w:t>ULMF</w:t>
      </w:r>
      <w:r w:rsidR="004A5C1C">
        <w:rPr>
          <w:lang w:eastAsia="zh-CN"/>
        </w:rPr>
        <w:t xml:space="preserve"> at age of 28 day</w:t>
      </w:r>
      <w:r w:rsidR="004A5C1C">
        <w:rPr>
          <w:rFonts w:hint="eastAsia"/>
          <w:lang w:eastAsia="zh-CN"/>
        </w:rPr>
        <w:t xml:space="preserve"> were test</w:t>
      </w:r>
      <w:r w:rsidR="00952367">
        <w:rPr>
          <w:lang w:eastAsia="zh-CN"/>
        </w:rPr>
        <w:t>ed.</w:t>
      </w:r>
    </w:p>
    <w:p w14:paraId="479FB9DD" w14:textId="77777777" w:rsidR="00952367" w:rsidRPr="005327FE" w:rsidRDefault="00952367" w:rsidP="00952367"/>
    <w:p w14:paraId="55AA1FF0" w14:textId="77777777" w:rsidR="000F0A56" w:rsidRPr="002D4BF8" w:rsidRDefault="002A6C4E" w:rsidP="000D5C96">
      <w:pPr>
        <w:pStyle w:val="berschrift1"/>
        <w:rPr>
          <w:lang w:val="en-US"/>
        </w:rPr>
      </w:pPr>
      <w:r w:rsidRPr="002D4BF8">
        <w:rPr>
          <w:lang w:val="en-US"/>
        </w:rPr>
        <w:t>Materials and Methods</w:t>
      </w:r>
    </w:p>
    <w:p w14:paraId="7A980D0E" w14:textId="16A688C7" w:rsidR="002A4C72" w:rsidRPr="00057B2A" w:rsidRDefault="007857F8" w:rsidP="001676C1">
      <w:pPr>
        <w:rPr>
          <w:rFonts w:eastAsia="Times New Roman"/>
          <w:lang w:eastAsia="de-DE"/>
        </w:rPr>
      </w:pPr>
      <w:r w:rsidRPr="00952367">
        <w:rPr>
          <w:b/>
        </w:rPr>
        <w:t>Raw Materials</w:t>
      </w:r>
      <w:r w:rsidR="00952367" w:rsidRPr="00952367">
        <w:rPr>
          <w:b/>
        </w:rPr>
        <w:t>.</w:t>
      </w:r>
      <w:r w:rsidR="00952367">
        <w:t xml:space="preserve"> </w:t>
      </w:r>
      <w:r w:rsidRPr="00BC7909">
        <w:t xml:space="preserve">Materials used for this research included </w:t>
      </w:r>
      <w:r w:rsidR="001676C1">
        <w:t>OPC (</w:t>
      </w:r>
      <w:r w:rsidRPr="00BC7909">
        <w:t>CEM</w:t>
      </w:r>
      <w:r w:rsidR="001676C1">
        <w:t> </w:t>
      </w:r>
      <w:r w:rsidRPr="00BC7909">
        <w:t>I</w:t>
      </w:r>
      <w:r w:rsidR="001676C1">
        <w:t> </w:t>
      </w:r>
      <w:r w:rsidRPr="00BC7909">
        <w:t>52.5</w:t>
      </w:r>
      <w:r w:rsidR="001676C1">
        <w:t> </w:t>
      </w:r>
      <w:r w:rsidRPr="00BC7909">
        <w:t>N</w:t>
      </w:r>
      <w:r w:rsidR="001676C1">
        <w:t xml:space="preserve">, </w:t>
      </w:r>
      <w:r w:rsidR="00972D4C" w:rsidRPr="001676C1">
        <w:t>Leimen plant</w:t>
      </w:r>
      <w:r w:rsidR="001676C1" w:rsidRPr="001676C1">
        <w:t>, Germany</w:t>
      </w:r>
      <w:r w:rsidR="00972D4C" w:rsidRPr="001676C1">
        <w:t>)</w:t>
      </w:r>
      <w:r w:rsidRPr="001676C1">
        <w:t xml:space="preserve">, silica fume, </w:t>
      </w:r>
      <w:r w:rsidR="002A4E49" w:rsidRPr="001676C1">
        <w:t xml:space="preserve">lime-stone flour with </w:t>
      </w:r>
      <w:r w:rsidR="0078577F">
        <w:t>a</w:t>
      </w:r>
      <w:r w:rsidR="0078577F" w:rsidRPr="001676C1">
        <w:t xml:space="preserve"> </w:t>
      </w:r>
      <w:r w:rsidR="002A4E49" w:rsidRPr="001676C1">
        <w:t xml:space="preserve">particle size from 0 µm to 20 µm. </w:t>
      </w:r>
      <w:r w:rsidR="00F648BD" w:rsidRPr="001676C1">
        <w:t xml:space="preserve">Besides, </w:t>
      </w:r>
      <w:r w:rsidR="00F648BD" w:rsidRPr="00BC7909">
        <w:t>hardening accelerator (</w:t>
      </w:r>
      <w:r w:rsidR="00286E37">
        <w:t>formiat)</w:t>
      </w:r>
      <w:r w:rsidR="00F648BD" w:rsidRPr="00BC7909">
        <w:t xml:space="preserve"> and </w:t>
      </w:r>
      <w:r w:rsidR="002A4C72" w:rsidRPr="00BC7909">
        <w:t xml:space="preserve">shrinkage reducing agent </w:t>
      </w:r>
      <w:r w:rsidR="00F648BD" w:rsidRPr="00BC7909">
        <w:t>(</w:t>
      </w:r>
      <w:r w:rsidR="00286E37">
        <w:t>c</w:t>
      </w:r>
      <w:r w:rsidR="00286E37" w:rsidRPr="00286E37">
        <w:t>alciumsulfoaluminat</w:t>
      </w:r>
      <w:r w:rsidR="00286E37">
        <w:t>)</w:t>
      </w:r>
      <w:r w:rsidR="002A4C72" w:rsidRPr="00BC7909">
        <w:t xml:space="preserve"> were added to the cement slurry. In addition, </w:t>
      </w:r>
      <w:r w:rsidR="00972D4C">
        <w:t>six</w:t>
      </w:r>
      <w:r w:rsidR="002A4C72" w:rsidRPr="00BC7909">
        <w:t xml:space="preserve"> </w:t>
      </w:r>
      <w:r w:rsidR="00BC7909" w:rsidRPr="00BC7909">
        <w:t>foaming agents were used</w:t>
      </w:r>
      <w:r w:rsidR="00972D4C">
        <w:t xml:space="preserve"> </w:t>
      </w:r>
      <w:r w:rsidR="000C5773" w:rsidRPr="00BC7909">
        <w:t>to compare the foam stability over time</w:t>
      </w:r>
      <w:r w:rsidR="006A79AB">
        <w:t>.</w:t>
      </w:r>
      <w:r w:rsidR="00972D4C">
        <w:t xml:space="preserve"> Three of them are based on</w:t>
      </w:r>
      <w:r w:rsidR="009038E9">
        <w:t xml:space="preserve"> </w:t>
      </w:r>
      <w:r w:rsidR="00972D4C" w:rsidRPr="00F139D8">
        <w:rPr>
          <w:lang w:eastAsia="zh-CN"/>
        </w:rPr>
        <w:t>synthetic</w:t>
      </w:r>
      <w:r w:rsidR="00972D4C" w:rsidRPr="00972D4C">
        <w:t xml:space="preserve"> surface active sub</w:t>
      </w:r>
      <w:r w:rsidR="00972D4C" w:rsidRPr="00A90A26">
        <w:t>stances</w:t>
      </w:r>
      <w:r w:rsidR="00684771" w:rsidRPr="00A90A26">
        <w:t xml:space="preserve"> (denoted</w:t>
      </w:r>
      <w:r w:rsidR="001676C1">
        <w:t xml:space="preserve"> </w:t>
      </w:r>
      <w:r w:rsidR="001676C1" w:rsidRPr="00057B2A">
        <w:rPr>
          <w:rFonts w:eastAsia="Times New Roman"/>
          <w:lang w:val="en-US" w:eastAsia="de-DE"/>
        </w:rPr>
        <w:t>S₁, S₂, S₃</w:t>
      </w:r>
      <w:r w:rsidR="009D1423">
        <w:t>)</w:t>
      </w:r>
      <w:r w:rsidR="00972D4C" w:rsidRPr="00A90A26">
        <w:t xml:space="preserve">, two are protein-based </w:t>
      </w:r>
      <w:r w:rsidR="00684771" w:rsidRPr="0086598D">
        <w:t>(denote</w:t>
      </w:r>
      <w:r w:rsidR="001676C1">
        <w:t xml:space="preserve">d </w:t>
      </w:r>
      <w:r w:rsidR="001676C1">
        <w:rPr>
          <w:rFonts w:eastAsia="Times New Roman"/>
          <w:lang w:val="en-US" w:eastAsia="de-DE"/>
        </w:rPr>
        <w:t>P</w:t>
      </w:r>
      <w:r w:rsidR="001676C1" w:rsidRPr="00B1003D">
        <w:rPr>
          <w:rFonts w:eastAsia="Times New Roman"/>
          <w:lang w:val="en-US" w:eastAsia="de-DE"/>
        </w:rPr>
        <w:t>₁,</w:t>
      </w:r>
      <w:r w:rsidR="001676C1">
        <w:rPr>
          <w:rFonts w:eastAsia="Times New Roman"/>
          <w:lang w:val="en-US" w:eastAsia="de-DE"/>
        </w:rPr>
        <w:t xml:space="preserve"> P₂)</w:t>
      </w:r>
      <w:r w:rsidR="001676C1">
        <w:t xml:space="preserve"> a</w:t>
      </w:r>
      <w:r w:rsidR="00972D4C" w:rsidRPr="00A90A26">
        <w:t>nd one of them is</w:t>
      </w:r>
      <w:r w:rsidR="0078577F">
        <w:t xml:space="preserve"> a</w:t>
      </w:r>
      <w:r w:rsidR="00972D4C" w:rsidRPr="00A90A26">
        <w:t xml:space="preserve"> so called biotenside</w:t>
      </w:r>
      <w:r w:rsidR="00684771" w:rsidRPr="00A90A26">
        <w:t xml:space="preserve"> (denote</w:t>
      </w:r>
      <w:r w:rsidR="001676C1">
        <w:t xml:space="preserve">d </w:t>
      </w:r>
      <w:r w:rsidR="001676C1">
        <w:rPr>
          <w:rFonts w:eastAsia="Times New Roman"/>
          <w:lang w:eastAsia="de-DE"/>
        </w:rPr>
        <w:t>B</w:t>
      </w:r>
      <w:r w:rsidR="001676C1" w:rsidRPr="00B1003D">
        <w:rPr>
          <w:rFonts w:eastAsia="Times New Roman"/>
          <w:lang w:val="en-US" w:eastAsia="de-DE"/>
        </w:rPr>
        <w:t>₁</w:t>
      </w:r>
      <w:r w:rsidR="00684771" w:rsidRPr="00A90A26">
        <w:t>)</w:t>
      </w:r>
      <w:r w:rsidR="00972D4C" w:rsidRPr="00A90A26">
        <w:t>.</w:t>
      </w:r>
    </w:p>
    <w:p w14:paraId="3639CE3E" w14:textId="77777777" w:rsidR="006A79AB" w:rsidRPr="00BC7909" w:rsidRDefault="006A79AB" w:rsidP="00952367">
      <w:pPr>
        <w:rPr>
          <w:lang w:eastAsia="zh-CN"/>
        </w:rPr>
      </w:pPr>
    </w:p>
    <w:p w14:paraId="7391262A" w14:textId="1D6A9905" w:rsidR="0075197C" w:rsidRDefault="007857F8" w:rsidP="00952367">
      <w:r w:rsidRPr="00952367">
        <w:rPr>
          <w:b/>
        </w:rPr>
        <w:t>Mix design</w:t>
      </w:r>
      <w:r w:rsidR="00952367" w:rsidRPr="00952367">
        <w:rPr>
          <w:b/>
        </w:rPr>
        <w:t>.</w:t>
      </w:r>
      <w:r w:rsidR="00952367">
        <w:t xml:space="preserve"> </w:t>
      </w:r>
      <w:r w:rsidR="0075197C">
        <w:t xml:space="preserve">The mix design </w:t>
      </w:r>
      <w:r w:rsidR="00972D4C">
        <w:t>was done using a rational mix design method (</w:t>
      </w:r>
      <w:r w:rsidR="00972D4C" w:rsidRPr="00972D4C">
        <w:t>Gilka-Bötzow</w:t>
      </w:r>
      <w:r w:rsidR="00C006F2">
        <w:t xml:space="preserve"> et al.</w:t>
      </w:r>
      <w:r w:rsidR="00972D4C" w:rsidRPr="00972D4C">
        <w:t xml:space="preserve"> 2016).</w:t>
      </w:r>
      <w:r w:rsidR="00972D4C">
        <w:t xml:space="preserve"> The composition </w:t>
      </w:r>
      <w:r w:rsidR="0075197C">
        <w:t xml:space="preserve">of </w:t>
      </w:r>
      <w:r w:rsidR="00972D4C">
        <w:t xml:space="preserve">the </w:t>
      </w:r>
      <w:r w:rsidR="003C7E23">
        <w:t>ULMF</w:t>
      </w:r>
      <w:r w:rsidR="0075197C">
        <w:t xml:space="preserve"> </w:t>
      </w:r>
      <w:r w:rsidR="0078577F">
        <w:t xml:space="preserve">is </w:t>
      </w:r>
      <w:r w:rsidR="0075197C">
        <w:t>reported in</w:t>
      </w:r>
      <w:r w:rsidR="00284030">
        <w:t xml:space="preserve"> </w:t>
      </w:r>
      <w:r w:rsidR="00284030">
        <w:fldChar w:fldCharType="begin"/>
      </w:r>
      <w:r w:rsidR="00284030">
        <w:instrText xml:space="preserve"> REF _Ref531192205 \h </w:instrText>
      </w:r>
      <w:r w:rsidR="00284030">
        <w:fldChar w:fldCharType="separate"/>
      </w:r>
      <w:r w:rsidR="00284030">
        <w:t xml:space="preserve">Table </w:t>
      </w:r>
      <w:r w:rsidR="00284030">
        <w:rPr>
          <w:noProof/>
        </w:rPr>
        <w:t>2</w:t>
      </w:r>
      <w:r w:rsidR="00284030">
        <w:fldChar w:fldCharType="end"/>
      </w:r>
      <w:r w:rsidR="0075197C">
        <w:t xml:space="preserve">. Two densities of </w:t>
      </w:r>
      <w:r w:rsidR="00B249F0">
        <w:t xml:space="preserve">aqueous </w:t>
      </w:r>
      <w:r w:rsidR="0075197C">
        <w:t>foams (60</w:t>
      </w:r>
      <w:r w:rsidR="00B249F0">
        <w:t> </w:t>
      </w:r>
      <w:r w:rsidR="0075197C">
        <w:t>kg/m³ and 80</w:t>
      </w:r>
      <w:r w:rsidR="00B249F0">
        <w:t> </w:t>
      </w:r>
      <w:r w:rsidR="0075197C">
        <w:t xml:space="preserve">kg/m³) were prepared by using a </w:t>
      </w:r>
      <w:r w:rsidR="00972D4C">
        <w:t>p</w:t>
      </w:r>
      <w:r w:rsidR="0075197C" w:rsidRPr="0075197C">
        <w:t>re-foaming method.</w:t>
      </w:r>
      <w:r w:rsidR="0075197C">
        <w:t xml:space="preserve"> </w:t>
      </w:r>
      <w:r w:rsidR="00FE716A">
        <w:t>A PCE-</w:t>
      </w:r>
      <w:bookmarkStart w:id="4" w:name="_Hlk530660303"/>
      <w:r w:rsidR="00FE716A">
        <w:t>s</w:t>
      </w:r>
      <w:r w:rsidR="007F6F1E" w:rsidRPr="00E740D8">
        <w:t xml:space="preserve">uperplasticiser </w:t>
      </w:r>
      <w:bookmarkEnd w:id="4"/>
      <w:r w:rsidR="007F6F1E" w:rsidRPr="00E740D8">
        <w:t>was use</w:t>
      </w:r>
      <w:r w:rsidR="007F6F1E">
        <w:t xml:space="preserve">d to enhance the workability of </w:t>
      </w:r>
      <w:r w:rsidR="00B249F0">
        <w:t xml:space="preserve">the </w:t>
      </w:r>
      <w:r w:rsidR="007F6F1E">
        <w:t xml:space="preserve">cement slurry </w:t>
      </w:r>
      <w:r w:rsidR="007F6F1E" w:rsidRPr="00E740D8">
        <w:t xml:space="preserve">and </w:t>
      </w:r>
      <w:r w:rsidR="0078577F">
        <w:t xml:space="preserve">to </w:t>
      </w:r>
      <w:r w:rsidR="007F6F1E" w:rsidRPr="00E740D8">
        <w:t>reduce water consumption</w:t>
      </w:r>
      <w:r w:rsidR="007F6F1E">
        <w:t xml:space="preserve">. </w:t>
      </w:r>
      <w:r w:rsidR="00FE716A">
        <w:t xml:space="preserve">The </w:t>
      </w:r>
      <w:r w:rsidR="00FE716A" w:rsidRPr="00FE716A">
        <w:t>superplasticiser</w:t>
      </w:r>
      <w:r w:rsidR="00FE716A">
        <w:t xml:space="preserve"> ha</w:t>
      </w:r>
      <w:r w:rsidR="0078577F">
        <w:t>d</w:t>
      </w:r>
      <w:r w:rsidR="00FE716A">
        <w:t xml:space="preserve"> a low content of def</w:t>
      </w:r>
      <w:r w:rsidR="00BE43BD">
        <w:t>oa</w:t>
      </w:r>
      <w:r w:rsidR="00FE716A">
        <w:t>ming agent. It ha</w:t>
      </w:r>
      <w:r w:rsidR="00B50549">
        <w:t>d</w:t>
      </w:r>
      <w:r w:rsidR="00FE716A">
        <w:t xml:space="preserve"> also a slight retarding effect, as </w:t>
      </w:r>
      <w:r w:rsidR="00B50549">
        <w:t>nearly all</w:t>
      </w:r>
      <w:r w:rsidR="00FE716A">
        <w:t xml:space="preserve"> foaming agents have.</w:t>
      </w:r>
      <w:r w:rsidR="00AA4A8C">
        <w:t xml:space="preserve"> </w:t>
      </w:r>
    </w:p>
    <w:p w14:paraId="227218B7" w14:textId="77777777" w:rsidR="00164262" w:rsidRDefault="00164262" w:rsidP="00952367"/>
    <w:p w14:paraId="441E32CE" w14:textId="2CE36896" w:rsidR="001510C7" w:rsidRDefault="001510C7" w:rsidP="00D06834">
      <w:pPr>
        <w:pStyle w:val="Beschriftung"/>
      </w:pPr>
      <w:bookmarkStart w:id="5" w:name="_Ref531192205"/>
      <w:bookmarkStart w:id="6" w:name="_Ref531192200"/>
      <w:r>
        <w:t xml:space="preserve">Table </w:t>
      </w:r>
      <w:r w:rsidR="00DF67D2">
        <w:rPr>
          <w:noProof/>
        </w:rPr>
        <w:fldChar w:fldCharType="begin"/>
      </w:r>
      <w:r w:rsidR="00DF67D2">
        <w:rPr>
          <w:noProof/>
        </w:rPr>
        <w:instrText xml:space="preserve"> SEQ Table \* ARABIC </w:instrText>
      </w:r>
      <w:r w:rsidR="00DF67D2">
        <w:rPr>
          <w:noProof/>
        </w:rPr>
        <w:fldChar w:fldCharType="separate"/>
      </w:r>
      <w:r w:rsidR="000C3273">
        <w:rPr>
          <w:noProof/>
        </w:rPr>
        <w:t>2</w:t>
      </w:r>
      <w:r w:rsidR="00DF67D2">
        <w:rPr>
          <w:noProof/>
        </w:rPr>
        <w:fldChar w:fldCharType="end"/>
      </w:r>
      <w:bookmarkEnd w:id="5"/>
      <w:r w:rsidR="00F040FE">
        <w:t>:</w:t>
      </w:r>
      <w:r w:rsidRPr="001510C7">
        <w:t xml:space="preserve"> </w:t>
      </w:r>
      <w:r w:rsidRPr="00EF4170">
        <w:t>Mix design</w:t>
      </w:r>
      <w:bookmarkEnd w:id="6"/>
    </w:p>
    <w:tbl>
      <w:tblPr>
        <w:tblStyle w:val="SCMT"/>
        <w:tblW w:w="5004" w:type="pct"/>
        <w:tblLayout w:type="fixed"/>
        <w:tblLook w:val="04A0" w:firstRow="1" w:lastRow="0" w:firstColumn="1" w:lastColumn="0" w:noHBand="0" w:noVBand="1"/>
      </w:tblPr>
      <w:tblGrid>
        <w:gridCol w:w="818"/>
        <w:gridCol w:w="764"/>
        <w:gridCol w:w="930"/>
        <w:gridCol w:w="706"/>
        <w:gridCol w:w="817"/>
        <w:gridCol w:w="818"/>
        <w:gridCol w:w="818"/>
        <w:gridCol w:w="818"/>
        <w:gridCol w:w="819"/>
        <w:gridCol w:w="904"/>
        <w:gridCol w:w="6"/>
      </w:tblGrid>
      <w:tr w:rsidR="00F04E0C" w:rsidRPr="00164262" w14:paraId="4AC3A664" w14:textId="1CB7A81C" w:rsidTr="00F04E0C">
        <w:trPr>
          <w:gridAfter w:val="1"/>
          <w:wAfter w:w="6" w:type="dxa"/>
          <w:cantSplit/>
          <w:trHeight w:val="1547"/>
        </w:trPr>
        <w:tc>
          <w:tcPr>
            <w:tcW w:w="817" w:type="dxa"/>
            <w:textDirection w:val="btLr"/>
            <w:vAlign w:val="center"/>
            <w:hideMark/>
          </w:tcPr>
          <w:p w14:paraId="1C83657D" w14:textId="5F105305" w:rsidR="00F04E0C" w:rsidRPr="00FE716A" w:rsidRDefault="00F04E0C" w:rsidP="00F04E0C">
            <w:pPr>
              <w:pStyle w:val="Tabelle"/>
              <w:jc w:val="left"/>
            </w:pPr>
            <w:r>
              <w:t>ρ aqueous foam</w:t>
            </w:r>
          </w:p>
        </w:tc>
        <w:tc>
          <w:tcPr>
            <w:tcW w:w="764" w:type="dxa"/>
            <w:textDirection w:val="btLr"/>
            <w:vAlign w:val="center"/>
            <w:hideMark/>
          </w:tcPr>
          <w:p w14:paraId="627D788B" w14:textId="62BE28DE" w:rsidR="00F04E0C" w:rsidRPr="00FE716A" w:rsidRDefault="00F04E0C" w:rsidP="00F04E0C">
            <w:pPr>
              <w:pStyle w:val="Tabelle"/>
              <w:jc w:val="left"/>
            </w:pPr>
            <w:r>
              <w:t>cement</w:t>
            </w:r>
          </w:p>
        </w:tc>
        <w:tc>
          <w:tcPr>
            <w:tcW w:w="930" w:type="dxa"/>
            <w:textDirection w:val="btLr"/>
            <w:vAlign w:val="center"/>
            <w:hideMark/>
          </w:tcPr>
          <w:p w14:paraId="028669B5" w14:textId="3432C01D" w:rsidR="00F04E0C" w:rsidRPr="00FE716A" w:rsidRDefault="00F04E0C" w:rsidP="00F04E0C">
            <w:pPr>
              <w:pStyle w:val="Tabelle"/>
              <w:jc w:val="left"/>
            </w:pPr>
            <w:r w:rsidRPr="00FE716A">
              <w:t>water</w:t>
            </w:r>
          </w:p>
        </w:tc>
        <w:tc>
          <w:tcPr>
            <w:tcW w:w="706" w:type="dxa"/>
            <w:textDirection w:val="btLr"/>
            <w:vAlign w:val="center"/>
            <w:hideMark/>
          </w:tcPr>
          <w:p w14:paraId="7991E5DE" w14:textId="1A00EEDB" w:rsidR="00F04E0C" w:rsidRPr="00FE716A" w:rsidRDefault="00F04E0C" w:rsidP="00F04E0C">
            <w:pPr>
              <w:pStyle w:val="Tabelle"/>
              <w:jc w:val="left"/>
            </w:pPr>
            <w:r>
              <w:t>aqueous</w:t>
            </w:r>
            <w:r w:rsidRPr="00FE716A">
              <w:t xml:space="preserve"> foam</w:t>
            </w:r>
          </w:p>
        </w:tc>
        <w:tc>
          <w:tcPr>
            <w:tcW w:w="817" w:type="dxa"/>
            <w:textDirection w:val="btLr"/>
            <w:vAlign w:val="center"/>
            <w:hideMark/>
          </w:tcPr>
          <w:p w14:paraId="6D2C80CA" w14:textId="30D804A0" w:rsidR="00F04E0C" w:rsidRPr="00FE716A" w:rsidRDefault="00F04E0C" w:rsidP="00F04E0C">
            <w:pPr>
              <w:pStyle w:val="Tabelle"/>
              <w:jc w:val="left"/>
            </w:pPr>
            <w:r>
              <w:t>PCE</w:t>
            </w:r>
          </w:p>
        </w:tc>
        <w:tc>
          <w:tcPr>
            <w:tcW w:w="818" w:type="dxa"/>
            <w:textDirection w:val="btLr"/>
            <w:vAlign w:val="center"/>
            <w:hideMark/>
          </w:tcPr>
          <w:p w14:paraId="5F55C1FD" w14:textId="77777777" w:rsidR="00F04E0C" w:rsidRPr="00FE716A" w:rsidRDefault="00F04E0C" w:rsidP="00F04E0C">
            <w:pPr>
              <w:pStyle w:val="Tabelle"/>
              <w:jc w:val="left"/>
            </w:pPr>
            <w:r w:rsidRPr="00FE716A">
              <w:t>silica fume</w:t>
            </w:r>
          </w:p>
        </w:tc>
        <w:tc>
          <w:tcPr>
            <w:tcW w:w="818" w:type="dxa"/>
            <w:textDirection w:val="btLr"/>
            <w:vAlign w:val="center"/>
            <w:hideMark/>
          </w:tcPr>
          <w:p w14:paraId="77FFE372" w14:textId="0EDB897C" w:rsidR="00F04E0C" w:rsidRPr="00FE716A" w:rsidRDefault="00F04E0C" w:rsidP="00F04E0C">
            <w:pPr>
              <w:pStyle w:val="Tabelle"/>
              <w:jc w:val="left"/>
            </w:pPr>
            <w:r w:rsidRPr="00FE716A">
              <w:t>lime-stone flour</w:t>
            </w:r>
          </w:p>
        </w:tc>
        <w:tc>
          <w:tcPr>
            <w:tcW w:w="818" w:type="dxa"/>
            <w:textDirection w:val="btLr"/>
            <w:vAlign w:val="center"/>
            <w:hideMark/>
          </w:tcPr>
          <w:p w14:paraId="2EC572C4" w14:textId="17360549" w:rsidR="00F04E0C" w:rsidRPr="00FE716A" w:rsidRDefault="00F04E0C" w:rsidP="00F04E0C">
            <w:pPr>
              <w:pStyle w:val="Tabelle"/>
              <w:jc w:val="left"/>
            </w:pPr>
            <w:r w:rsidRPr="00FE716A">
              <w:t>hardening accelerator</w:t>
            </w:r>
          </w:p>
        </w:tc>
        <w:tc>
          <w:tcPr>
            <w:tcW w:w="819" w:type="dxa"/>
            <w:textDirection w:val="btLr"/>
            <w:vAlign w:val="center"/>
            <w:hideMark/>
          </w:tcPr>
          <w:p w14:paraId="67D0A7D6" w14:textId="77777777" w:rsidR="00F04E0C" w:rsidRPr="00FE716A" w:rsidRDefault="00F04E0C" w:rsidP="00F04E0C">
            <w:pPr>
              <w:pStyle w:val="Tabelle"/>
              <w:jc w:val="left"/>
            </w:pPr>
            <w:r w:rsidRPr="00FE716A">
              <w:t>shrinkage reducer</w:t>
            </w:r>
          </w:p>
        </w:tc>
        <w:tc>
          <w:tcPr>
            <w:tcW w:w="904" w:type="dxa"/>
            <w:textDirection w:val="btLr"/>
            <w:vAlign w:val="center"/>
          </w:tcPr>
          <w:p w14:paraId="2926C9CC" w14:textId="1C9D8055" w:rsidR="00F04E0C" w:rsidRPr="00FE716A" w:rsidRDefault="00F04E0C" w:rsidP="00F04E0C">
            <w:pPr>
              <w:pStyle w:val="Tabelle"/>
              <w:jc w:val="left"/>
            </w:pPr>
            <w:r w:rsidRPr="00FE716A">
              <w:t>w/f</w:t>
            </w:r>
            <w:r w:rsidDel="00AA4A8C">
              <w:t xml:space="preserve"> </w:t>
            </w:r>
          </w:p>
        </w:tc>
      </w:tr>
      <w:tr w:rsidR="00F04E0C" w:rsidRPr="00164262" w14:paraId="000C4F7D" w14:textId="501864BC" w:rsidTr="00F04E0C">
        <w:trPr>
          <w:trHeight w:val="300"/>
        </w:trPr>
        <w:tc>
          <w:tcPr>
            <w:tcW w:w="7307" w:type="dxa"/>
            <w:gridSpan w:val="9"/>
            <w:noWrap/>
            <w:vAlign w:val="center"/>
          </w:tcPr>
          <w:p w14:paraId="176B0786" w14:textId="5245C21E" w:rsidR="00F04E0C" w:rsidRPr="00164262" w:rsidRDefault="00F04E0C" w:rsidP="00F04E0C">
            <w:pPr>
              <w:jc w:val="center"/>
              <w:rPr>
                <w:lang w:val="en-US" w:eastAsia="zh-CN"/>
              </w:rPr>
            </w:pPr>
            <w:r>
              <w:rPr>
                <w:lang w:val="en-US" w:eastAsia="zh-CN"/>
              </w:rPr>
              <w:t>kg/m³</w:t>
            </w:r>
          </w:p>
        </w:tc>
        <w:tc>
          <w:tcPr>
            <w:tcW w:w="910" w:type="dxa"/>
            <w:gridSpan w:val="2"/>
          </w:tcPr>
          <w:p w14:paraId="42336551" w14:textId="77777777" w:rsidR="00F04E0C" w:rsidRDefault="00F04E0C" w:rsidP="00F04E0C">
            <w:pPr>
              <w:jc w:val="center"/>
              <w:rPr>
                <w:lang w:val="en-US" w:eastAsia="zh-CN"/>
              </w:rPr>
            </w:pPr>
          </w:p>
        </w:tc>
      </w:tr>
      <w:tr w:rsidR="00F04E0C" w:rsidRPr="00164262" w14:paraId="7B154FE1" w14:textId="48C2BBC0" w:rsidTr="00F04E0C">
        <w:trPr>
          <w:gridAfter w:val="1"/>
          <w:wAfter w:w="6" w:type="dxa"/>
          <w:trHeight w:val="300"/>
        </w:trPr>
        <w:tc>
          <w:tcPr>
            <w:tcW w:w="817" w:type="dxa"/>
            <w:noWrap/>
            <w:vAlign w:val="center"/>
            <w:hideMark/>
          </w:tcPr>
          <w:p w14:paraId="6230F090" w14:textId="77777777" w:rsidR="00F04E0C" w:rsidRPr="00FE716A" w:rsidRDefault="00F04E0C" w:rsidP="00F04E0C">
            <w:pPr>
              <w:pStyle w:val="Tabelle"/>
            </w:pPr>
            <w:r w:rsidRPr="00FE716A">
              <w:t>60</w:t>
            </w:r>
          </w:p>
        </w:tc>
        <w:tc>
          <w:tcPr>
            <w:tcW w:w="764" w:type="dxa"/>
            <w:vMerge w:val="restart"/>
            <w:noWrap/>
            <w:vAlign w:val="center"/>
            <w:hideMark/>
          </w:tcPr>
          <w:p w14:paraId="5E457BAA" w14:textId="77777777" w:rsidR="00F04E0C" w:rsidRPr="00FE716A" w:rsidRDefault="00F04E0C" w:rsidP="00F04E0C">
            <w:pPr>
              <w:pStyle w:val="Tabelle"/>
            </w:pPr>
            <w:r>
              <w:t>58</w:t>
            </w:r>
          </w:p>
        </w:tc>
        <w:tc>
          <w:tcPr>
            <w:tcW w:w="930" w:type="dxa"/>
            <w:vMerge w:val="restart"/>
            <w:noWrap/>
            <w:vAlign w:val="center"/>
            <w:hideMark/>
          </w:tcPr>
          <w:p w14:paraId="2AA60B71" w14:textId="77777777" w:rsidR="00F04E0C" w:rsidRPr="00FE716A" w:rsidRDefault="00F04E0C" w:rsidP="00F04E0C">
            <w:pPr>
              <w:pStyle w:val="Tabelle"/>
              <w:jc w:val="both"/>
            </w:pPr>
            <w:r>
              <w:t>23.9</w:t>
            </w:r>
          </w:p>
        </w:tc>
        <w:tc>
          <w:tcPr>
            <w:tcW w:w="706" w:type="dxa"/>
            <w:noWrap/>
            <w:vAlign w:val="center"/>
            <w:hideMark/>
          </w:tcPr>
          <w:p w14:paraId="3F11A9FE" w14:textId="77777777" w:rsidR="00F04E0C" w:rsidRPr="00FE716A" w:rsidRDefault="00F04E0C" w:rsidP="00F04E0C">
            <w:pPr>
              <w:pStyle w:val="Tabelle"/>
            </w:pPr>
            <w:r w:rsidRPr="00FE716A">
              <w:t>57</w:t>
            </w:r>
          </w:p>
        </w:tc>
        <w:tc>
          <w:tcPr>
            <w:tcW w:w="817" w:type="dxa"/>
            <w:vMerge w:val="restart"/>
            <w:noWrap/>
            <w:vAlign w:val="center"/>
            <w:hideMark/>
          </w:tcPr>
          <w:p w14:paraId="23B35B1A" w14:textId="77777777" w:rsidR="00F04E0C" w:rsidRPr="00FE716A" w:rsidRDefault="00F04E0C" w:rsidP="00F04E0C">
            <w:pPr>
              <w:pStyle w:val="Tabelle"/>
            </w:pPr>
            <w:r w:rsidRPr="00FE716A">
              <w:t>0.3</w:t>
            </w:r>
          </w:p>
        </w:tc>
        <w:tc>
          <w:tcPr>
            <w:tcW w:w="818" w:type="dxa"/>
            <w:vMerge w:val="restart"/>
            <w:noWrap/>
            <w:vAlign w:val="center"/>
            <w:hideMark/>
          </w:tcPr>
          <w:p w14:paraId="32BAC884" w14:textId="77777777" w:rsidR="00F04E0C" w:rsidRPr="00FE716A" w:rsidRDefault="00F04E0C" w:rsidP="00F04E0C">
            <w:pPr>
              <w:pStyle w:val="Tabelle"/>
            </w:pPr>
            <w:r w:rsidRPr="00FE716A">
              <w:t>5.8</w:t>
            </w:r>
          </w:p>
        </w:tc>
        <w:tc>
          <w:tcPr>
            <w:tcW w:w="818" w:type="dxa"/>
            <w:vMerge w:val="restart"/>
            <w:noWrap/>
            <w:vAlign w:val="center"/>
            <w:hideMark/>
          </w:tcPr>
          <w:p w14:paraId="42AB4226" w14:textId="77777777" w:rsidR="00F04E0C" w:rsidRPr="00FE716A" w:rsidRDefault="00F04E0C" w:rsidP="00F04E0C">
            <w:pPr>
              <w:pStyle w:val="Tabelle"/>
            </w:pPr>
            <w:r w:rsidRPr="00FE716A">
              <w:t>5.8</w:t>
            </w:r>
          </w:p>
        </w:tc>
        <w:tc>
          <w:tcPr>
            <w:tcW w:w="818" w:type="dxa"/>
            <w:vMerge w:val="restart"/>
            <w:noWrap/>
            <w:vAlign w:val="center"/>
            <w:hideMark/>
          </w:tcPr>
          <w:p w14:paraId="3F158F9C" w14:textId="77777777" w:rsidR="00F04E0C" w:rsidRPr="00FE716A" w:rsidRDefault="00F04E0C" w:rsidP="00F04E0C">
            <w:pPr>
              <w:pStyle w:val="Tabelle"/>
            </w:pPr>
            <w:r w:rsidRPr="00FE716A">
              <w:t>1.2</w:t>
            </w:r>
          </w:p>
        </w:tc>
        <w:tc>
          <w:tcPr>
            <w:tcW w:w="819" w:type="dxa"/>
            <w:vMerge w:val="restart"/>
            <w:noWrap/>
            <w:vAlign w:val="center"/>
            <w:hideMark/>
          </w:tcPr>
          <w:p w14:paraId="39332B6A" w14:textId="77777777" w:rsidR="00F04E0C" w:rsidRPr="00B249F0" w:rsidRDefault="00F04E0C" w:rsidP="00F04E0C">
            <w:pPr>
              <w:pStyle w:val="Tabelle"/>
            </w:pPr>
            <w:r w:rsidRPr="00B249F0">
              <w:t>2.9</w:t>
            </w:r>
          </w:p>
        </w:tc>
        <w:tc>
          <w:tcPr>
            <w:tcW w:w="904" w:type="dxa"/>
            <w:vMerge w:val="restart"/>
            <w:vAlign w:val="center"/>
          </w:tcPr>
          <w:p w14:paraId="0BF0DB1C" w14:textId="615107E1" w:rsidR="00F04E0C" w:rsidRPr="00B249F0" w:rsidRDefault="00F04E0C" w:rsidP="00F04E0C">
            <w:pPr>
              <w:pStyle w:val="Tabelle"/>
            </w:pPr>
            <w:r>
              <w:t>0.33</w:t>
            </w:r>
          </w:p>
        </w:tc>
      </w:tr>
      <w:tr w:rsidR="00F04E0C" w:rsidRPr="00164262" w14:paraId="3F51EAF2" w14:textId="13960896" w:rsidTr="00F04E0C">
        <w:trPr>
          <w:gridAfter w:val="1"/>
          <w:wAfter w:w="6" w:type="dxa"/>
          <w:trHeight w:val="300"/>
        </w:trPr>
        <w:tc>
          <w:tcPr>
            <w:tcW w:w="817" w:type="dxa"/>
            <w:noWrap/>
            <w:vAlign w:val="center"/>
            <w:hideMark/>
          </w:tcPr>
          <w:p w14:paraId="7BA66ACA" w14:textId="77777777" w:rsidR="00F04E0C" w:rsidRPr="00164262" w:rsidRDefault="00F04E0C" w:rsidP="00F04E0C">
            <w:pPr>
              <w:jc w:val="center"/>
              <w:rPr>
                <w:lang w:val="en-US" w:eastAsia="zh-CN"/>
              </w:rPr>
            </w:pPr>
            <w:r w:rsidRPr="00164262">
              <w:rPr>
                <w:lang w:val="en-US" w:eastAsia="zh-CN"/>
              </w:rPr>
              <w:t>80</w:t>
            </w:r>
          </w:p>
        </w:tc>
        <w:tc>
          <w:tcPr>
            <w:tcW w:w="764" w:type="dxa"/>
            <w:vMerge/>
            <w:hideMark/>
          </w:tcPr>
          <w:p w14:paraId="6AB77D42" w14:textId="77777777" w:rsidR="00F04E0C" w:rsidRPr="00164262" w:rsidRDefault="00F04E0C" w:rsidP="00F04E0C">
            <w:pPr>
              <w:rPr>
                <w:lang w:val="en-US" w:eastAsia="zh-CN"/>
              </w:rPr>
            </w:pPr>
          </w:p>
        </w:tc>
        <w:tc>
          <w:tcPr>
            <w:tcW w:w="930" w:type="dxa"/>
            <w:vMerge/>
            <w:hideMark/>
          </w:tcPr>
          <w:p w14:paraId="1C4D43AA" w14:textId="77777777" w:rsidR="00F04E0C" w:rsidRPr="00164262" w:rsidRDefault="00F04E0C" w:rsidP="00F04E0C">
            <w:pPr>
              <w:rPr>
                <w:lang w:val="en-US" w:eastAsia="zh-CN"/>
              </w:rPr>
            </w:pPr>
          </w:p>
        </w:tc>
        <w:tc>
          <w:tcPr>
            <w:tcW w:w="706" w:type="dxa"/>
            <w:noWrap/>
            <w:vAlign w:val="center"/>
            <w:hideMark/>
          </w:tcPr>
          <w:p w14:paraId="5B299FCE" w14:textId="77777777" w:rsidR="00F04E0C" w:rsidRPr="00164262" w:rsidRDefault="00F04E0C" w:rsidP="00F04E0C">
            <w:pPr>
              <w:jc w:val="center"/>
              <w:rPr>
                <w:lang w:val="en-US" w:eastAsia="zh-CN"/>
              </w:rPr>
            </w:pPr>
            <w:r w:rsidRPr="00164262">
              <w:rPr>
                <w:lang w:val="en-US" w:eastAsia="zh-CN"/>
              </w:rPr>
              <w:t>76</w:t>
            </w:r>
          </w:p>
        </w:tc>
        <w:tc>
          <w:tcPr>
            <w:tcW w:w="817" w:type="dxa"/>
            <w:vMerge/>
            <w:hideMark/>
          </w:tcPr>
          <w:p w14:paraId="66E493E0" w14:textId="77777777" w:rsidR="00F04E0C" w:rsidRPr="00164262" w:rsidRDefault="00F04E0C" w:rsidP="00F04E0C">
            <w:pPr>
              <w:rPr>
                <w:lang w:val="en-US" w:eastAsia="zh-CN"/>
              </w:rPr>
            </w:pPr>
          </w:p>
        </w:tc>
        <w:tc>
          <w:tcPr>
            <w:tcW w:w="818" w:type="dxa"/>
            <w:vMerge/>
            <w:hideMark/>
          </w:tcPr>
          <w:p w14:paraId="6A09E3BF" w14:textId="77777777" w:rsidR="00F04E0C" w:rsidRPr="00164262" w:rsidRDefault="00F04E0C" w:rsidP="00F04E0C">
            <w:pPr>
              <w:rPr>
                <w:lang w:val="en-US" w:eastAsia="zh-CN"/>
              </w:rPr>
            </w:pPr>
          </w:p>
        </w:tc>
        <w:tc>
          <w:tcPr>
            <w:tcW w:w="818" w:type="dxa"/>
            <w:vMerge/>
            <w:hideMark/>
          </w:tcPr>
          <w:p w14:paraId="1872FB65" w14:textId="77777777" w:rsidR="00F04E0C" w:rsidRPr="00164262" w:rsidRDefault="00F04E0C" w:rsidP="00F04E0C">
            <w:pPr>
              <w:rPr>
                <w:lang w:val="en-US" w:eastAsia="zh-CN"/>
              </w:rPr>
            </w:pPr>
          </w:p>
        </w:tc>
        <w:tc>
          <w:tcPr>
            <w:tcW w:w="818" w:type="dxa"/>
            <w:vMerge/>
            <w:hideMark/>
          </w:tcPr>
          <w:p w14:paraId="0E22FF7A" w14:textId="77777777" w:rsidR="00F04E0C" w:rsidRPr="00164262" w:rsidRDefault="00F04E0C" w:rsidP="00F04E0C">
            <w:pPr>
              <w:rPr>
                <w:lang w:val="en-US" w:eastAsia="zh-CN"/>
              </w:rPr>
            </w:pPr>
          </w:p>
        </w:tc>
        <w:tc>
          <w:tcPr>
            <w:tcW w:w="819" w:type="dxa"/>
            <w:vMerge/>
            <w:hideMark/>
          </w:tcPr>
          <w:p w14:paraId="6FAF9E1E" w14:textId="77777777" w:rsidR="00F04E0C" w:rsidRPr="00164262" w:rsidRDefault="00F04E0C" w:rsidP="00F04E0C">
            <w:pPr>
              <w:rPr>
                <w:lang w:val="en-US" w:eastAsia="zh-CN"/>
              </w:rPr>
            </w:pPr>
          </w:p>
        </w:tc>
        <w:tc>
          <w:tcPr>
            <w:tcW w:w="904" w:type="dxa"/>
            <w:vMerge/>
          </w:tcPr>
          <w:p w14:paraId="0C593038" w14:textId="77777777" w:rsidR="00F04E0C" w:rsidRPr="00164262" w:rsidRDefault="00F04E0C" w:rsidP="00F04E0C">
            <w:pPr>
              <w:rPr>
                <w:lang w:val="en-US" w:eastAsia="zh-CN"/>
              </w:rPr>
            </w:pPr>
          </w:p>
        </w:tc>
      </w:tr>
    </w:tbl>
    <w:p w14:paraId="384D6677" w14:textId="77777777" w:rsidR="00164262" w:rsidRDefault="00164262" w:rsidP="00952367"/>
    <w:p w14:paraId="43003CF0" w14:textId="43E0278A" w:rsidR="00C07464" w:rsidRDefault="00B249F0" w:rsidP="00952367">
      <w:r w:rsidRPr="001E1229">
        <w:rPr>
          <w:b/>
        </w:rPr>
        <w:t>Production procedure.</w:t>
      </w:r>
      <w:r w:rsidRPr="00B249F0">
        <w:t xml:space="preserve"> </w:t>
      </w:r>
      <w:r w:rsidR="00EF4170">
        <w:t>The foam concretes were prepared accordi</w:t>
      </w:r>
      <w:r w:rsidR="007B3789">
        <w:t xml:space="preserve">ng to the proportions listed in </w:t>
      </w:r>
      <w:r>
        <w:t xml:space="preserve">table </w:t>
      </w:r>
      <w:r w:rsidR="00FC48F2">
        <w:t>2</w:t>
      </w:r>
      <w:r w:rsidR="00B835AF">
        <w:t>,</w:t>
      </w:r>
      <w:r>
        <w:t xml:space="preserve"> </w:t>
      </w:r>
      <w:r w:rsidR="007B3789">
        <w:t>at 20</w:t>
      </w:r>
      <w:r w:rsidR="00EF4170">
        <w:t xml:space="preserve"> °C. The process </w:t>
      </w:r>
      <w:r w:rsidR="007B3789">
        <w:t>is</w:t>
      </w:r>
      <w:r w:rsidR="00EF4170">
        <w:t xml:space="preserve"> specified as follows: </w:t>
      </w:r>
      <w:r w:rsidR="00EF4170" w:rsidRPr="00170599">
        <w:t xml:space="preserve">Firstly, </w:t>
      </w:r>
      <w:r w:rsidR="00170599">
        <w:t xml:space="preserve">water </w:t>
      </w:r>
      <w:r w:rsidR="00170599" w:rsidRPr="00170599">
        <w:t xml:space="preserve">with </w:t>
      </w:r>
      <w:r w:rsidR="00D6509A">
        <w:t>s</w:t>
      </w:r>
      <w:r w:rsidR="00170599" w:rsidRPr="00170599">
        <w:t xml:space="preserve">uperplasticiser </w:t>
      </w:r>
      <w:r w:rsidR="00EF4170" w:rsidRPr="00170599">
        <w:t xml:space="preserve">was poured into </w:t>
      </w:r>
      <w:r w:rsidR="00D6509A">
        <w:t xml:space="preserve">a </w:t>
      </w:r>
      <w:r w:rsidR="00D6509A" w:rsidRPr="00D6509A">
        <w:t>colloidal mixer</w:t>
      </w:r>
      <w:r w:rsidR="00EF4170" w:rsidRPr="00170599">
        <w:t xml:space="preserve">, and then </w:t>
      </w:r>
      <w:r w:rsidR="00B835AF">
        <w:t>the</w:t>
      </w:r>
      <w:r w:rsidR="00B835AF" w:rsidRPr="00170599">
        <w:t xml:space="preserve"> </w:t>
      </w:r>
      <w:r w:rsidR="00170599" w:rsidRPr="00170599">
        <w:t>half amount of</w:t>
      </w:r>
      <w:r w:rsidR="006B3511">
        <w:t xml:space="preserve"> </w:t>
      </w:r>
      <w:r w:rsidR="00EF4170" w:rsidRPr="00170599">
        <w:t>Portland cement</w:t>
      </w:r>
      <w:r w:rsidR="00170599">
        <w:t xml:space="preserve"> and additives</w:t>
      </w:r>
      <w:r w:rsidR="00EF4170">
        <w:t xml:space="preserve"> were added g</w:t>
      </w:r>
      <w:r w:rsidR="00170599">
        <w:t>radually. Afte</w:t>
      </w:r>
      <w:r w:rsidR="001E1229">
        <w:t>r stirring for 90 </w:t>
      </w:r>
      <w:r w:rsidR="00EF4170">
        <w:t xml:space="preserve">s, the other half of </w:t>
      </w:r>
      <w:r w:rsidR="00170599">
        <w:t>cement and additives were</w:t>
      </w:r>
      <w:r w:rsidR="00EF4170">
        <w:t xml:space="preserve"> poured into </w:t>
      </w:r>
      <w:r w:rsidR="00B835AF">
        <w:t xml:space="preserve">the </w:t>
      </w:r>
      <w:r w:rsidR="004F2025" w:rsidRPr="00D6509A">
        <w:t>colloidal mix</w:t>
      </w:r>
      <w:r w:rsidR="001E1229">
        <w:t>er</w:t>
      </w:r>
      <w:r w:rsidR="004D2F8D">
        <w:t xml:space="preserve"> followed</w:t>
      </w:r>
      <w:r w:rsidR="00EF4170" w:rsidRPr="00170599">
        <w:t xml:space="preserve"> </w:t>
      </w:r>
      <w:r w:rsidR="00170599">
        <w:t>by another 90</w:t>
      </w:r>
      <w:r w:rsidR="001E1229">
        <w:t> </w:t>
      </w:r>
      <w:r w:rsidR="00EF4170">
        <w:t xml:space="preserve">s stirring. </w:t>
      </w:r>
      <w:r w:rsidR="00170599">
        <w:t xml:space="preserve">The </w:t>
      </w:r>
      <w:r w:rsidR="004D2F8D">
        <w:t xml:space="preserve">aqueous </w:t>
      </w:r>
      <w:r w:rsidR="00170599">
        <w:t xml:space="preserve">foam was </w:t>
      </w:r>
      <w:r w:rsidR="004D2F8D">
        <w:t xml:space="preserve">produced </w:t>
      </w:r>
      <w:r w:rsidR="00170599">
        <w:t xml:space="preserve">using a foam generator to </w:t>
      </w:r>
      <w:r w:rsidR="00B835AF">
        <w:t xml:space="preserve">the </w:t>
      </w:r>
      <w:r w:rsidR="00170599">
        <w:t>aimed density.</w:t>
      </w:r>
      <w:r w:rsidR="004D2F8D">
        <w:t xml:space="preserve"> </w:t>
      </w:r>
      <w:r w:rsidR="001E1229">
        <w:rPr>
          <w:lang w:val="en-US"/>
        </w:rPr>
        <w:t>T</w:t>
      </w:r>
      <w:r w:rsidR="007D74AE">
        <w:t>he generator</w:t>
      </w:r>
      <w:r w:rsidR="001E1229">
        <w:t xml:space="preserve"> </w:t>
      </w:r>
      <w:r w:rsidR="001E1229" w:rsidRPr="001E1229">
        <w:t>is eq</w:t>
      </w:r>
      <w:r w:rsidR="001E1229">
        <w:t xml:space="preserve">uipped with a proportional mixer to add </w:t>
      </w:r>
      <w:r w:rsidR="007D74AE">
        <w:t xml:space="preserve">a fixed amount of foaming agent </w:t>
      </w:r>
      <w:r w:rsidR="001E1229">
        <w:t>(</w:t>
      </w:r>
      <w:r w:rsidR="007D74AE">
        <w:t>2 %</w:t>
      </w:r>
      <w:r w:rsidR="001E1229">
        <w:t>) to the water</w:t>
      </w:r>
      <w:r w:rsidR="007D74AE">
        <w:t>.</w:t>
      </w:r>
      <w:r w:rsidR="00022CCF">
        <w:t xml:space="preserve"> </w:t>
      </w:r>
      <w:r w:rsidR="00022CCF" w:rsidRPr="00022CCF">
        <w:t>Compressed air then flows into</w:t>
      </w:r>
      <w:r w:rsidR="0064193E">
        <w:t xml:space="preserve"> the fluid. </w:t>
      </w:r>
      <w:r w:rsidR="00B835AF">
        <w:t>With this, t</w:t>
      </w:r>
      <w:r w:rsidR="0064193E">
        <w:t>he kinetic energy</w:t>
      </w:r>
      <w:r w:rsidR="00022CCF" w:rsidRPr="00022CCF">
        <w:t xml:space="preserve"> is converted into surface energy.</w:t>
      </w:r>
      <w:r w:rsidR="007D74AE">
        <w:t xml:space="preserve"> </w:t>
      </w:r>
      <w:r w:rsidR="00170599">
        <w:t>The</w:t>
      </w:r>
      <w:r w:rsidR="00022CCF">
        <w:t xml:space="preserve"> so generated</w:t>
      </w:r>
      <w:r w:rsidR="00170599">
        <w:t xml:space="preserve"> foam wa</w:t>
      </w:r>
      <w:r w:rsidR="00170599" w:rsidRPr="001B47D6">
        <w:t xml:space="preserve">s then thoroughly mixed </w:t>
      </w:r>
      <w:r w:rsidR="00022CCF">
        <w:t>with</w:t>
      </w:r>
      <w:r w:rsidR="00022CCF" w:rsidRPr="001B47D6">
        <w:t xml:space="preserve"> </w:t>
      </w:r>
      <w:r w:rsidR="00170599" w:rsidRPr="001B47D6">
        <w:t>the base mixture.</w:t>
      </w:r>
      <w:r w:rsidR="00170599">
        <w:t xml:space="preserve"> </w:t>
      </w:r>
      <w:r w:rsidR="001E1229">
        <w:t>The d</w:t>
      </w:r>
      <w:r w:rsidR="005E64FB">
        <w:t>emoulding process was conducted after 14 days, then samples were fully covered with polyethylene film and cured</w:t>
      </w:r>
      <w:r w:rsidR="00701288">
        <w:t xml:space="preserve"> at 20 °C</w:t>
      </w:r>
      <w:r w:rsidR="005E64FB">
        <w:t xml:space="preserve"> </w:t>
      </w:r>
      <w:r w:rsidR="00701288">
        <w:t>until</w:t>
      </w:r>
      <w:r w:rsidR="005E64FB">
        <w:t xml:space="preserve"> 28 days. After that all specimens were oven dried at 45 °C until constant weight was achieved. </w:t>
      </w:r>
    </w:p>
    <w:p w14:paraId="447C1C09" w14:textId="77777777" w:rsidR="00C07464" w:rsidRDefault="00C07464" w:rsidP="00952367"/>
    <w:p w14:paraId="745F42EF" w14:textId="0959AC4F" w:rsidR="00932C9B" w:rsidRDefault="00701288" w:rsidP="00952367">
      <w:r>
        <w:rPr>
          <w:b/>
        </w:rPr>
        <w:t>Experimental t</w:t>
      </w:r>
      <w:r w:rsidR="00C07464" w:rsidRPr="0040360B">
        <w:rPr>
          <w:b/>
        </w:rPr>
        <w:t>ests.</w:t>
      </w:r>
      <w:r w:rsidR="00C07464">
        <w:t xml:space="preserve"> </w:t>
      </w:r>
      <w:r w:rsidR="0040360B">
        <w:t xml:space="preserve">To determine the velocity of foam </w:t>
      </w:r>
      <w:r w:rsidR="00007D2E">
        <w:t>decay</w:t>
      </w:r>
      <w:r w:rsidR="00127AA3">
        <w:t xml:space="preserve">, </w:t>
      </w:r>
      <w:r w:rsidR="00E80278">
        <w:t>bulk aqueous foams</w:t>
      </w:r>
      <w:r w:rsidR="0040360B">
        <w:t xml:space="preserve"> </w:t>
      </w:r>
      <w:r w:rsidR="0064193E">
        <w:t>were</w:t>
      </w:r>
      <w:r w:rsidR="00B75F62">
        <w:t xml:space="preserve"> </w:t>
      </w:r>
      <w:r w:rsidR="0040360B">
        <w:t xml:space="preserve">filled in </w:t>
      </w:r>
      <w:r w:rsidR="00007D2E">
        <w:t>flat bottom glasses</w:t>
      </w:r>
      <w:r w:rsidR="00465397">
        <w:t xml:space="preserve"> </w:t>
      </w:r>
      <w:r w:rsidR="001C0A70">
        <w:t xml:space="preserve">with a height </w:t>
      </w:r>
      <w:r w:rsidR="00925934">
        <w:t xml:space="preserve">of </w:t>
      </w:r>
      <w:r w:rsidR="00015BC7">
        <w:t>120</w:t>
      </w:r>
      <w:r w:rsidR="0064193E">
        <w:t> </w:t>
      </w:r>
      <w:r w:rsidR="00015BC7">
        <w:t>mm</w:t>
      </w:r>
      <w:r w:rsidR="001C0A70">
        <w:t xml:space="preserve"> and </w:t>
      </w:r>
      <w:r w:rsidR="00925934">
        <w:t xml:space="preserve">a </w:t>
      </w:r>
      <w:r w:rsidR="001C0A70">
        <w:t xml:space="preserve">diameter </w:t>
      </w:r>
      <w:r w:rsidR="00925934">
        <w:t xml:space="preserve">of </w:t>
      </w:r>
      <w:r w:rsidR="001C0A70">
        <w:t>60</w:t>
      </w:r>
      <w:r w:rsidR="0064193E">
        <w:t> </w:t>
      </w:r>
      <w:r w:rsidR="001C0A70">
        <w:t>mm</w:t>
      </w:r>
      <w:r w:rsidR="0064193E">
        <w:t>. After that the foam height was</w:t>
      </w:r>
      <w:r w:rsidR="00B75F62">
        <w:t xml:space="preserve"> </w:t>
      </w:r>
      <w:r w:rsidR="00E80278">
        <w:t xml:space="preserve">recorded </w:t>
      </w:r>
      <w:r w:rsidR="00E80278">
        <w:rPr>
          <w:rFonts w:hint="eastAsia"/>
          <w:lang w:eastAsia="zh-CN"/>
        </w:rPr>
        <w:t>every</w:t>
      </w:r>
      <w:r w:rsidR="0095425D">
        <w:rPr>
          <w:lang w:eastAsia="zh-CN"/>
        </w:rPr>
        <w:t xml:space="preserve"> 30</w:t>
      </w:r>
      <w:r w:rsidR="00007D2E">
        <w:rPr>
          <w:lang w:eastAsia="zh-CN"/>
        </w:rPr>
        <w:t> </w:t>
      </w:r>
      <w:r w:rsidR="0095425D">
        <w:rPr>
          <w:lang w:eastAsia="zh-CN"/>
        </w:rPr>
        <w:t>min</w:t>
      </w:r>
      <w:r w:rsidR="00E80278">
        <w:rPr>
          <w:lang w:eastAsia="zh-CN"/>
        </w:rPr>
        <w:t xml:space="preserve"> from the beginning </w:t>
      </w:r>
      <w:r w:rsidR="00B835AF">
        <w:rPr>
          <w:lang w:eastAsia="zh-CN"/>
        </w:rPr>
        <w:t xml:space="preserve">up </w:t>
      </w:r>
      <w:r w:rsidR="00E80278">
        <w:rPr>
          <w:lang w:eastAsia="zh-CN"/>
        </w:rPr>
        <w:t>to 120</w:t>
      </w:r>
      <w:r w:rsidR="00007D2E">
        <w:rPr>
          <w:lang w:eastAsia="zh-CN"/>
        </w:rPr>
        <w:t> </w:t>
      </w:r>
      <w:r w:rsidR="00E80278">
        <w:rPr>
          <w:lang w:eastAsia="zh-CN"/>
        </w:rPr>
        <w:t>min</w:t>
      </w:r>
      <w:r w:rsidR="0095425D">
        <w:rPr>
          <w:lang w:eastAsia="zh-CN"/>
        </w:rPr>
        <w:t>.</w:t>
      </w:r>
      <w:r w:rsidR="004F5C55">
        <w:rPr>
          <w:lang w:eastAsia="zh-CN"/>
        </w:rPr>
        <w:t xml:space="preserve"> </w:t>
      </w:r>
      <w:r w:rsidR="00B54547" w:rsidRPr="00B54547">
        <w:rPr>
          <w:lang w:eastAsia="zh-CN"/>
        </w:rPr>
        <w:t xml:space="preserve">Based on this, the </w:t>
      </w:r>
      <w:r w:rsidR="00B54547">
        <w:rPr>
          <w:lang w:eastAsia="zh-CN"/>
        </w:rPr>
        <w:t>decay</w:t>
      </w:r>
      <w:r w:rsidR="00B54547" w:rsidRPr="00B54547">
        <w:rPr>
          <w:lang w:eastAsia="zh-CN"/>
        </w:rPr>
        <w:t xml:space="preserve"> rate was </w:t>
      </w:r>
      <w:r w:rsidR="00B54547">
        <w:rPr>
          <w:lang w:eastAsia="zh-CN"/>
        </w:rPr>
        <w:t>calculated as the quotient of the measured height and the initial height</w:t>
      </w:r>
      <w:r w:rsidR="00B54547" w:rsidRPr="00B54547">
        <w:rPr>
          <w:lang w:eastAsia="zh-CN"/>
        </w:rPr>
        <w:t>.</w:t>
      </w:r>
      <w:r w:rsidR="0095425D">
        <w:rPr>
          <w:lang w:eastAsia="zh-CN"/>
        </w:rPr>
        <w:t xml:space="preserve"> </w:t>
      </w:r>
      <w:r w:rsidR="000F0B97">
        <w:t>T</w:t>
      </w:r>
      <w:r w:rsidR="00F61C25">
        <w:t>he t</w:t>
      </w:r>
      <w:r w:rsidR="00902B70">
        <w:t xml:space="preserve">hermal conductivity was measured </w:t>
      </w:r>
      <w:r w:rsidR="0064193E">
        <w:t>using</w:t>
      </w:r>
      <w:r w:rsidR="00CB0F13">
        <w:t xml:space="preserve"> </w:t>
      </w:r>
      <w:r w:rsidR="0064193E">
        <w:t>prismatic standard cement test</w:t>
      </w:r>
      <w:r w:rsidR="00CB0F13">
        <w:t xml:space="preserve"> sample</w:t>
      </w:r>
      <w:r w:rsidR="0064193E">
        <w:t>s</w:t>
      </w:r>
      <w:r w:rsidR="00CB0F13">
        <w:t xml:space="preserve"> (160</w:t>
      </w:r>
      <w:r w:rsidR="0064193E">
        <w:t> </w:t>
      </w:r>
      <w:r w:rsidR="00CB0F13">
        <w:t>mm</w:t>
      </w:r>
      <w:r w:rsidR="0064193E">
        <w:t> </w:t>
      </w:r>
      <w:r w:rsidR="00CB0F13" w:rsidRPr="00B73220">
        <w:rPr>
          <w:rFonts w:ascii="Cambria Math" w:hAnsi="Cambria Math" w:cs="Cambria Math"/>
        </w:rPr>
        <w:t>⋅</w:t>
      </w:r>
      <w:r w:rsidR="0064193E">
        <w:rPr>
          <w:rFonts w:ascii="Cambria Math" w:hAnsi="Cambria Math" w:cs="Cambria Math"/>
        </w:rPr>
        <w:t> </w:t>
      </w:r>
      <w:r w:rsidR="00CB0F13">
        <w:rPr>
          <w:rFonts w:ascii="Cambria Math" w:hAnsi="Cambria Math" w:cs="Cambria Math"/>
        </w:rPr>
        <w:t>40</w:t>
      </w:r>
      <w:r w:rsidR="0064193E">
        <w:rPr>
          <w:rFonts w:ascii="Cambria Math" w:hAnsi="Cambria Math" w:cs="Cambria Math"/>
        </w:rPr>
        <w:t> </w:t>
      </w:r>
      <w:r w:rsidR="00CB0F13">
        <w:rPr>
          <w:rFonts w:ascii="Cambria Math" w:hAnsi="Cambria Math" w:cs="Cambria Math"/>
        </w:rPr>
        <w:t>mm</w:t>
      </w:r>
      <w:r w:rsidR="0064193E">
        <w:rPr>
          <w:rFonts w:ascii="Cambria Math" w:hAnsi="Cambria Math" w:cs="Cambria Math"/>
        </w:rPr>
        <w:t> </w:t>
      </w:r>
      <w:r w:rsidR="00CB0F13" w:rsidRPr="00B73220">
        <w:rPr>
          <w:rFonts w:ascii="Cambria Math" w:hAnsi="Cambria Math" w:cs="Cambria Math"/>
        </w:rPr>
        <w:t>⋅</w:t>
      </w:r>
      <w:r w:rsidR="0064193E">
        <w:rPr>
          <w:rFonts w:ascii="Cambria Math" w:hAnsi="Cambria Math" w:cs="Cambria Math"/>
        </w:rPr>
        <w:t> </w:t>
      </w:r>
      <w:r w:rsidR="00CB0F13">
        <w:rPr>
          <w:rFonts w:ascii="Cambria Math" w:hAnsi="Cambria Math" w:cs="Cambria Math"/>
        </w:rPr>
        <w:t>40</w:t>
      </w:r>
      <w:r w:rsidR="0064193E">
        <w:rPr>
          <w:rFonts w:ascii="Cambria Math" w:hAnsi="Cambria Math" w:cs="Cambria Math"/>
        </w:rPr>
        <w:t> </w:t>
      </w:r>
      <w:r w:rsidR="00CB0F13">
        <w:rPr>
          <w:rFonts w:ascii="Cambria Math" w:hAnsi="Cambria Math" w:cs="Cambria Math"/>
        </w:rPr>
        <w:t>mm</w:t>
      </w:r>
      <w:r w:rsidR="00CB0F13">
        <w:t xml:space="preserve">) </w:t>
      </w:r>
      <w:r w:rsidR="0064193E">
        <w:t>by the</w:t>
      </w:r>
      <w:r w:rsidR="00C07464">
        <w:t xml:space="preserve"> t</w:t>
      </w:r>
      <w:r w:rsidR="00C07464" w:rsidRPr="00C07464">
        <w:t>ransient plane heat source method</w:t>
      </w:r>
      <w:r w:rsidR="00902B70">
        <w:t xml:space="preserve"> according to the</w:t>
      </w:r>
      <w:r w:rsidR="004D2F8D" w:rsidRPr="004D2F8D">
        <w:t xml:space="preserve"> EN</w:t>
      </w:r>
      <w:r w:rsidR="00007D2E">
        <w:t> </w:t>
      </w:r>
      <w:r w:rsidR="004D2F8D" w:rsidRPr="004D2F8D">
        <w:t>ISO</w:t>
      </w:r>
      <w:r w:rsidR="00007D2E">
        <w:t> </w:t>
      </w:r>
      <w:r w:rsidR="004D2F8D" w:rsidRPr="004D2F8D">
        <w:t>22007</w:t>
      </w:r>
      <w:r w:rsidR="00007D2E">
        <w:noBreakHyphen/>
      </w:r>
      <w:r w:rsidR="004D2F8D" w:rsidRPr="004D2F8D">
        <w:t>2</w:t>
      </w:r>
      <w:r w:rsidR="000F0B97">
        <w:t>. T</w:t>
      </w:r>
      <w:r w:rsidR="00F61C25">
        <w:t xml:space="preserve">he compressive strength test was conducted </w:t>
      </w:r>
      <w:r w:rsidR="00CB0F13">
        <w:t xml:space="preserve">with the </w:t>
      </w:r>
      <w:r w:rsidR="0064193E">
        <w:t xml:space="preserve">cubic </w:t>
      </w:r>
      <w:r w:rsidR="00CB0F13">
        <w:t>sample</w:t>
      </w:r>
      <w:r w:rsidR="0064193E">
        <w:t>s</w:t>
      </w:r>
      <w:r w:rsidR="00CB0F13">
        <w:t xml:space="preserve"> (15</w:t>
      </w:r>
      <w:r w:rsidR="0064193E">
        <w:t> </w:t>
      </w:r>
      <w:r w:rsidR="00CB0F13">
        <w:t>mm</w:t>
      </w:r>
      <w:r w:rsidR="0064193E">
        <w:t> </w:t>
      </w:r>
      <w:r w:rsidR="00CB0F13" w:rsidRPr="00B73220">
        <w:rPr>
          <w:rFonts w:ascii="Cambria Math" w:hAnsi="Cambria Math" w:cs="Cambria Math"/>
        </w:rPr>
        <w:t>⋅</w:t>
      </w:r>
      <w:r w:rsidR="0064193E">
        <w:rPr>
          <w:rFonts w:ascii="Cambria Math" w:hAnsi="Cambria Math" w:cs="Cambria Math"/>
        </w:rPr>
        <w:t> </w:t>
      </w:r>
      <w:r w:rsidR="00CB0F13">
        <w:rPr>
          <w:rFonts w:ascii="Cambria Math" w:hAnsi="Cambria Math" w:cs="Cambria Math"/>
        </w:rPr>
        <w:t>150</w:t>
      </w:r>
      <w:r w:rsidR="0064193E">
        <w:rPr>
          <w:rFonts w:ascii="Cambria Math" w:hAnsi="Cambria Math" w:cs="Cambria Math"/>
        </w:rPr>
        <w:t> </w:t>
      </w:r>
      <w:r w:rsidR="00CB0F13">
        <w:rPr>
          <w:rFonts w:ascii="Cambria Math" w:hAnsi="Cambria Math" w:cs="Cambria Math"/>
        </w:rPr>
        <w:t>mm</w:t>
      </w:r>
      <w:r w:rsidR="0064193E">
        <w:rPr>
          <w:rFonts w:ascii="Cambria Math" w:hAnsi="Cambria Math" w:cs="Cambria Math"/>
        </w:rPr>
        <w:t> </w:t>
      </w:r>
      <w:r w:rsidR="00CB0F13" w:rsidRPr="00B73220">
        <w:rPr>
          <w:rFonts w:ascii="Cambria Math" w:hAnsi="Cambria Math" w:cs="Cambria Math"/>
        </w:rPr>
        <w:t>⋅</w:t>
      </w:r>
      <w:r w:rsidR="0064193E">
        <w:rPr>
          <w:rFonts w:ascii="Cambria Math" w:hAnsi="Cambria Math" w:cs="Cambria Math"/>
        </w:rPr>
        <w:t> </w:t>
      </w:r>
      <w:r w:rsidR="00CB0F13">
        <w:rPr>
          <w:rFonts w:ascii="Cambria Math" w:hAnsi="Cambria Math" w:cs="Cambria Math"/>
        </w:rPr>
        <w:t>150</w:t>
      </w:r>
      <w:r w:rsidR="0064193E">
        <w:rPr>
          <w:rFonts w:ascii="Cambria Math" w:hAnsi="Cambria Math" w:cs="Cambria Math"/>
        </w:rPr>
        <w:t> </w:t>
      </w:r>
      <w:r w:rsidR="00CB0F13">
        <w:rPr>
          <w:rFonts w:ascii="Cambria Math" w:hAnsi="Cambria Math" w:cs="Cambria Math"/>
        </w:rPr>
        <w:t>mm</w:t>
      </w:r>
      <w:r w:rsidR="00CB0F13">
        <w:t xml:space="preserve">) </w:t>
      </w:r>
      <w:r w:rsidR="00F61C25">
        <w:t xml:space="preserve">according to the </w:t>
      </w:r>
      <w:r w:rsidR="00F94E2A">
        <w:t>EN 12390</w:t>
      </w:r>
      <w:r w:rsidR="00F94E2A">
        <w:noBreakHyphen/>
      </w:r>
      <w:r w:rsidR="00F94E2A" w:rsidRPr="00F94E2A">
        <w:t>3</w:t>
      </w:r>
      <w:r w:rsidR="00125E0B">
        <w:t xml:space="preserve">. </w:t>
      </w:r>
      <w:r w:rsidR="00FB57B9" w:rsidRPr="00FB57B9">
        <w:t>In order to be able to observe the entire failure process of the mineralized foam, the compressi</w:t>
      </w:r>
      <w:r w:rsidR="00B835AF">
        <w:t>ve</w:t>
      </w:r>
      <w:r w:rsidR="00FB57B9" w:rsidRPr="00FB57B9">
        <w:t xml:space="preserve"> test was continued up </w:t>
      </w:r>
      <w:r w:rsidR="00FB57B9">
        <w:t>to a compaction of more than 50 </w:t>
      </w:r>
      <w:r w:rsidR="00FB57B9" w:rsidRPr="00FB57B9">
        <w:t>%.</w:t>
      </w:r>
      <w:r w:rsidR="00FB57B9">
        <w:t xml:space="preserve"> </w:t>
      </w:r>
      <w:r w:rsidR="00F94E2A">
        <w:t>T</w:t>
      </w:r>
      <w:r w:rsidR="00932C9B">
        <w:t xml:space="preserve">he loading rate was set </w:t>
      </w:r>
      <w:r w:rsidR="00F94E2A">
        <w:t>to 0.</w:t>
      </w:r>
      <w:r w:rsidR="00F94E2A" w:rsidRPr="00F94E2A">
        <w:t>2</w:t>
      </w:r>
      <w:r w:rsidR="00F94E2A">
        <w:t> </w:t>
      </w:r>
      <w:r w:rsidR="00F94E2A" w:rsidRPr="00F94E2A">
        <w:t>MPa/s</w:t>
      </w:r>
      <w:r w:rsidR="00932C9B">
        <w:t xml:space="preserve">. </w:t>
      </w:r>
      <w:r w:rsidR="005A5BEB">
        <w:t>T</w:t>
      </w:r>
      <w:r w:rsidR="00932C9B">
        <w:t xml:space="preserve">he </w:t>
      </w:r>
      <w:r w:rsidR="005A5BEB">
        <w:t xml:space="preserve">thermal conductivity </w:t>
      </w:r>
      <w:r w:rsidR="000F0B97">
        <w:t xml:space="preserve">as the </w:t>
      </w:r>
      <w:r w:rsidR="00932C9B">
        <w:t>compressive s</w:t>
      </w:r>
      <w:r w:rsidR="005A5BEB">
        <w:t>trength of the foam concrete were</w:t>
      </w:r>
      <w:r w:rsidR="00932C9B">
        <w:t xml:space="preserve"> calculated as the average value of three parallel specimens.</w:t>
      </w:r>
      <w:r w:rsidR="00D741D5">
        <w:t xml:space="preserve"> The total porosity was calculated from the </w:t>
      </w:r>
      <w:r w:rsidR="00D741D5" w:rsidRPr="0040360B">
        <w:t>skeletal</w:t>
      </w:r>
      <w:r w:rsidR="00D741D5">
        <w:t xml:space="preserve"> density determined by a helium pycnometer and the bulk density</w:t>
      </w:r>
      <w:r w:rsidR="002F4455">
        <w:t xml:space="preserve"> calculated by dividing volume of sample by its mass</w:t>
      </w:r>
      <w:r w:rsidR="00D741D5">
        <w:t>.</w:t>
      </w:r>
    </w:p>
    <w:p w14:paraId="0597CC61" w14:textId="77777777" w:rsidR="00952367" w:rsidRDefault="00952367" w:rsidP="00952367"/>
    <w:p w14:paraId="2B885AF7" w14:textId="0F451550" w:rsidR="00A45E0D" w:rsidRPr="00F040FE" w:rsidRDefault="00A45E0D" w:rsidP="000D5C96">
      <w:pPr>
        <w:pStyle w:val="berschrift1"/>
        <w:rPr>
          <w:lang w:val="en-US"/>
        </w:rPr>
      </w:pPr>
      <w:r w:rsidRPr="00F040FE">
        <w:rPr>
          <w:lang w:val="en-US"/>
        </w:rPr>
        <w:t>R</w:t>
      </w:r>
      <w:r w:rsidR="00C07464" w:rsidRPr="00F040FE">
        <w:rPr>
          <w:lang w:val="en-US"/>
        </w:rPr>
        <w:t>es</w:t>
      </w:r>
      <w:r w:rsidR="00DA1EDB" w:rsidRPr="00F040FE">
        <w:rPr>
          <w:lang w:val="en-US"/>
        </w:rPr>
        <w:t>ults</w:t>
      </w:r>
      <w:r w:rsidR="00005C06" w:rsidRPr="00F040FE">
        <w:rPr>
          <w:lang w:val="en-US"/>
        </w:rPr>
        <w:t xml:space="preserve"> and Discussion</w:t>
      </w:r>
    </w:p>
    <w:p w14:paraId="3A4A4E49" w14:textId="108195E6" w:rsidR="0090094F" w:rsidRPr="00057B2A" w:rsidRDefault="00A22C4B" w:rsidP="00952367">
      <w:pPr>
        <w:rPr>
          <w:rFonts w:eastAsiaTheme="minorEastAsia"/>
          <w:lang w:eastAsia="zh-CN"/>
        </w:rPr>
      </w:pPr>
      <w:r w:rsidRPr="00057B2A">
        <w:rPr>
          <w:b/>
          <w:lang w:eastAsia="zh-CN"/>
        </w:rPr>
        <w:t xml:space="preserve">Aqueous foam. </w:t>
      </w:r>
      <w:r w:rsidR="00F34C53" w:rsidRPr="00F34C53">
        <w:rPr>
          <w:lang w:eastAsia="zh-CN"/>
        </w:rPr>
        <w:fldChar w:fldCharType="begin"/>
      </w:r>
      <w:r w:rsidR="00F34C53" w:rsidRPr="00F34C53">
        <w:rPr>
          <w:lang w:eastAsia="zh-CN"/>
        </w:rPr>
        <w:instrText xml:space="preserve"> REF _Ref530580866 \h </w:instrText>
      </w:r>
      <w:r w:rsidR="00F34C53">
        <w:rPr>
          <w:lang w:eastAsia="zh-CN"/>
        </w:rPr>
        <w:instrText xml:space="preserve"> \* MERGEFORMAT </w:instrText>
      </w:r>
      <w:r w:rsidR="00F34C53" w:rsidRPr="00F34C53">
        <w:rPr>
          <w:lang w:eastAsia="zh-CN"/>
        </w:rPr>
      </w:r>
      <w:r w:rsidR="00F34C53" w:rsidRPr="00F34C53">
        <w:rPr>
          <w:lang w:eastAsia="zh-CN"/>
        </w:rPr>
        <w:fldChar w:fldCharType="separate"/>
      </w:r>
      <w:r w:rsidR="000C3273" w:rsidRPr="002A6C4E">
        <w:rPr>
          <w:lang w:eastAsia="zh-CN"/>
        </w:rPr>
        <w:t>Figure</w:t>
      </w:r>
      <w:r w:rsidR="000C3273" w:rsidRPr="00E56E57">
        <w:rPr>
          <w:lang w:eastAsia="zh-CN"/>
        </w:rPr>
        <w:t xml:space="preserve"> </w:t>
      </w:r>
      <w:r w:rsidR="000C3273">
        <w:rPr>
          <w:lang w:eastAsia="zh-CN"/>
        </w:rPr>
        <w:t>2</w:t>
      </w:r>
      <w:r w:rsidR="00F34C53" w:rsidRPr="00F34C53">
        <w:rPr>
          <w:lang w:eastAsia="zh-CN"/>
        </w:rPr>
        <w:fldChar w:fldCharType="end"/>
      </w:r>
      <w:r w:rsidR="00F34C53">
        <w:rPr>
          <w:lang w:eastAsia="zh-CN"/>
        </w:rPr>
        <w:t xml:space="preserve"> shows the decay of </w:t>
      </w:r>
      <w:r w:rsidR="00022CCF">
        <w:rPr>
          <w:lang w:eastAsia="zh-CN"/>
        </w:rPr>
        <w:t xml:space="preserve">the tested </w:t>
      </w:r>
      <w:r w:rsidR="00AC5E75">
        <w:t xml:space="preserve">aqueous </w:t>
      </w:r>
      <w:r w:rsidR="00F34C53">
        <w:rPr>
          <w:lang w:eastAsia="zh-CN"/>
        </w:rPr>
        <w:t>foam</w:t>
      </w:r>
      <w:r w:rsidR="00821B6E">
        <w:rPr>
          <w:lang w:eastAsia="zh-CN"/>
        </w:rPr>
        <w:t>s</w:t>
      </w:r>
      <w:r w:rsidR="00F34C53">
        <w:rPr>
          <w:lang w:eastAsia="zh-CN"/>
        </w:rPr>
        <w:t xml:space="preserve"> after 120 min. </w:t>
      </w:r>
      <w:r w:rsidR="009741AE">
        <w:rPr>
          <w:lang w:eastAsia="zh-CN"/>
        </w:rPr>
        <w:t>A</w:t>
      </w:r>
      <w:r w:rsidR="009741AE">
        <w:rPr>
          <w:rFonts w:hint="eastAsia"/>
          <w:lang w:eastAsia="zh-CN"/>
        </w:rPr>
        <w:t>l</w:t>
      </w:r>
      <w:r w:rsidR="009741AE">
        <w:rPr>
          <w:lang w:eastAsia="zh-CN"/>
        </w:rPr>
        <w:t xml:space="preserve">though </w:t>
      </w:r>
      <w:r>
        <w:rPr>
          <w:lang w:eastAsia="zh-CN"/>
        </w:rPr>
        <w:t>all foams had</w:t>
      </w:r>
      <w:r w:rsidR="0044758D">
        <w:t xml:space="preserve"> the same density (80 kg/m³), </w:t>
      </w:r>
      <w:r w:rsidR="0044758D">
        <w:rPr>
          <w:lang w:eastAsia="zh-CN"/>
        </w:rPr>
        <w:t>t</w:t>
      </w:r>
      <w:r w:rsidR="00F34C53">
        <w:rPr>
          <w:lang w:eastAsia="zh-CN"/>
        </w:rPr>
        <w:t xml:space="preserve">he </w:t>
      </w:r>
      <w:r w:rsidR="00AC5E75">
        <w:rPr>
          <w:lang w:eastAsia="zh-CN"/>
        </w:rPr>
        <w:t>p</w:t>
      </w:r>
      <w:r w:rsidR="00F34C53">
        <w:rPr>
          <w:lang w:eastAsia="zh-CN"/>
        </w:rPr>
        <w:t>rotein-based foam</w:t>
      </w:r>
      <w:r w:rsidR="00022CCF">
        <w:rPr>
          <w:lang w:eastAsia="zh-CN"/>
        </w:rPr>
        <w:t>s (</w:t>
      </w:r>
      <w:r w:rsidR="00022CCF">
        <w:rPr>
          <w:rFonts w:eastAsia="Times New Roman"/>
          <w:lang w:val="en-US" w:eastAsia="de-DE"/>
        </w:rPr>
        <w:t>P</w:t>
      </w:r>
      <w:r w:rsidR="00022CCF" w:rsidRPr="00B1003D">
        <w:rPr>
          <w:rFonts w:eastAsia="Times New Roman"/>
          <w:lang w:val="en-US" w:eastAsia="de-DE"/>
        </w:rPr>
        <w:t>₁,</w:t>
      </w:r>
      <w:r w:rsidR="00022CCF">
        <w:rPr>
          <w:rFonts w:eastAsia="Times New Roman"/>
          <w:lang w:val="en-US" w:eastAsia="de-DE"/>
        </w:rPr>
        <w:t xml:space="preserve"> P₂</w:t>
      </w:r>
      <w:r w:rsidR="00022CCF">
        <w:rPr>
          <w:lang w:eastAsia="zh-CN"/>
        </w:rPr>
        <w:t>)</w:t>
      </w:r>
      <w:r w:rsidR="00F34C53">
        <w:rPr>
          <w:lang w:eastAsia="zh-CN"/>
        </w:rPr>
        <w:t xml:space="preserve"> </w:t>
      </w:r>
      <w:r w:rsidR="00157F45">
        <w:rPr>
          <w:lang w:eastAsia="zh-CN"/>
        </w:rPr>
        <w:t xml:space="preserve">show </w:t>
      </w:r>
      <w:r>
        <w:rPr>
          <w:lang w:eastAsia="zh-CN"/>
        </w:rPr>
        <w:t xml:space="preserve">a </w:t>
      </w:r>
      <w:r w:rsidR="00F34C53">
        <w:rPr>
          <w:lang w:eastAsia="zh-CN"/>
        </w:rPr>
        <w:t xml:space="preserve">more closed air void structure that allows </w:t>
      </w:r>
      <w:r>
        <w:rPr>
          <w:lang w:eastAsia="zh-CN"/>
        </w:rPr>
        <w:t xml:space="preserve">to contain </w:t>
      </w:r>
      <w:r w:rsidR="00F34C53">
        <w:rPr>
          <w:lang w:eastAsia="zh-CN"/>
        </w:rPr>
        <w:t xml:space="preserve">a greater amount of </w:t>
      </w:r>
      <w:r w:rsidR="002D4504">
        <w:rPr>
          <w:lang w:eastAsia="zh-CN"/>
        </w:rPr>
        <w:t xml:space="preserve">small </w:t>
      </w:r>
      <w:r w:rsidR="00F34C53">
        <w:rPr>
          <w:lang w:eastAsia="zh-CN"/>
        </w:rPr>
        <w:t xml:space="preserve">air </w:t>
      </w:r>
      <w:r w:rsidR="002D4504">
        <w:rPr>
          <w:lang w:eastAsia="zh-CN"/>
        </w:rPr>
        <w:t>voids</w:t>
      </w:r>
      <w:r w:rsidR="00022CCF">
        <w:rPr>
          <w:lang w:eastAsia="zh-CN"/>
        </w:rPr>
        <w:t xml:space="preserve">. This </w:t>
      </w:r>
      <w:r w:rsidR="00821B6E">
        <w:rPr>
          <w:lang w:eastAsia="zh-CN"/>
        </w:rPr>
        <w:t xml:space="preserve">also </w:t>
      </w:r>
      <w:r w:rsidR="00022CCF">
        <w:rPr>
          <w:lang w:eastAsia="zh-CN"/>
        </w:rPr>
        <w:t xml:space="preserve">guarantees </w:t>
      </w:r>
      <w:r w:rsidR="00F34C53">
        <w:rPr>
          <w:lang w:eastAsia="zh-CN"/>
        </w:rPr>
        <w:t xml:space="preserve">a more stable </w:t>
      </w:r>
      <w:r w:rsidR="00022CCF">
        <w:rPr>
          <w:lang w:eastAsia="zh-CN"/>
        </w:rPr>
        <w:t xml:space="preserve">foam </w:t>
      </w:r>
      <w:r w:rsidR="00F34C53">
        <w:rPr>
          <w:lang w:eastAsia="zh-CN"/>
        </w:rPr>
        <w:t>network</w:t>
      </w:r>
      <w:r w:rsidR="00022CCF">
        <w:rPr>
          <w:lang w:eastAsia="zh-CN"/>
        </w:rPr>
        <w:t xml:space="preserve">. In contrast, </w:t>
      </w:r>
      <w:r w:rsidR="005F2931">
        <w:rPr>
          <w:lang w:eastAsia="zh-CN"/>
        </w:rPr>
        <w:t xml:space="preserve">the </w:t>
      </w:r>
      <w:r w:rsidR="00F34C53">
        <w:rPr>
          <w:lang w:eastAsia="zh-CN"/>
        </w:rPr>
        <w:t>synthetic foaming agent</w:t>
      </w:r>
      <w:r w:rsidR="005F2931">
        <w:rPr>
          <w:lang w:eastAsia="zh-CN"/>
        </w:rPr>
        <w:t>s</w:t>
      </w:r>
      <w:r w:rsidR="00F34C53">
        <w:rPr>
          <w:lang w:eastAsia="zh-CN"/>
        </w:rPr>
        <w:t xml:space="preserve"> </w:t>
      </w:r>
      <w:r w:rsidR="004F5C55">
        <w:rPr>
          <w:lang w:eastAsia="zh-CN"/>
        </w:rPr>
        <w:t>in</w:t>
      </w:r>
      <w:r w:rsidR="00F34C53">
        <w:rPr>
          <w:lang w:eastAsia="zh-CN"/>
        </w:rPr>
        <w:t>duce</w:t>
      </w:r>
      <w:r w:rsidR="00821B6E">
        <w:rPr>
          <w:lang w:eastAsia="zh-CN"/>
        </w:rPr>
        <w:t>d</w:t>
      </w:r>
      <w:r w:rsidR="00F34C53">
        <w:rPr>
          <w:lang w:eastAsia="zh-CN"/>
        </w:rPr>
        <w:t xml:space="preserve"> </w:t>
      </w:r>
      <w:r w:rsidR="00F34C53" w:rsidRPr="00A40880">
        <w:rPr>
          <w:lang w:eastAsia="zh-CN"/>
        </w:rPr>
        <w:t>coarser</w:t>
      </w:r>
      <w:r w:rsidR="00F34C53">
        <w:rPr>
          <w:lang w:eastAsia="zh-CN"/>
        </w:rPr>
        <w:t xml:space="preserve"> air pores</w:t>
      </w:r>
      <w:r w:rsidR="00022CCF">
        <w:rPr>
          <w:lang w:eastAsia="zh-CN"/>
        </w:rPr>
        <w:t xml:space="preserve"> (</w:t>
      </w:r>
      <w:r w:rsidR="00022CCF" w:rsidRPr="00B1003D">
        <w:rPr>
          <w:rFonts w:eastAsia="Times New Roman"/>
          <w:lang w:val="en-US" w:eastAsia="de-DE"/>
        </w:rPr>
        <w:t>S₁, S₂, S₃</w:t>
      </w:r>
      <w:r w:rsidR="00022CCF">
        <w:rPr>
          <w:lang w:eastAsia="zh-CN"/>
        </w:rPr>
        <w:t>).</w:t>
      </w:r>
      <w:r w:rsidR="00EA17CE">
        <w:rPr>
          <w:lang w:eastAsia="zh-CN"/>
        </w:rPr>
        <w:t xml:space="preserve"> </w:t>
      </w:r>
      <w:r w:rsidR="00D01DCD">
        <w:rPr>
          <w:lang w:eastAsia="zh-CN"/>
        </w:rPr>
        <w:t>However, t</w:t>
      </w:r>
      <w:r w:rsidR="00EA17CE">
        <w:rPr>
          <w:lang w:eastAsia="zh-CN"/>
        </w:rPr>
        <w:t xml:space="preserve">he </w:t>
      </w:r>
      <w:r w:rsidR="007C488A">
        <w:t>aqueous</w:t>
      </w:r>
      <w:r w:rsidR="007C488A">
        <w:rPr>
          <w:lang w:eastAsia="zh-CN"/>
        </w:rPr>
        <w:t xml:space="preserve"> </w:t>
      </w:r>
      <w:r w:rsidR="00EA17CE">
        <w:rPr>
          <w:lang w:eastAsia="zh-CN"/>
        </w:rPr>
        <w:t xml:space="preserve">foam </w:t>
      </w:r>
      <w:r w:rsidR="00EA17CE">
        <w:t xml:space="preserve">produced with the </w:t>
      </w:r>
      <w:r w:rsidR="007C488A" w:rsidRPr="00A90A26">
        <w:t>biotenside</w:t>
      </w:r>
      <w:r w:rsidR="007C488A">
        <w:t xml:space="preserve"> </w:t>
      </w:r>
      <w:r w:rsidR="00EA17CE">
        <w:t>foaming agent (</w:t>
      </w:r>
      <w:r w:rsidR="00EA17CE">
        <w:rPr>
          <w:rFonts w:eastAsia="Times New Roman"/>
          <w:lang w:val="en-US" w:eastAsia="de-DE"/>
        </w:rPr>
        <w:t>B</w:t>
      </w:r>
      <w:r w:rsidR="00EA17CE" w:rsidRPr="00B1003D">
        <w:rPr>
          <w:rFonts w:eastAsia="Times New Roman"/>
          <w:lang w:val="en-US" w:eastAsia="de-DE"/>
        </w:rPr>
        <w:t>₁</w:t>
      </w:r>
      <w:r w:rsidR="00EA17CE">
        <w:rPr>
          <w:rFonts w:eastAsia="Times New Roman"/>
          <w:lang w:val="en-US" w:eastAsia="de-DE"/>
        </w:rPr>
        <w:t xml:space="preserve">) </w:t>
      </w:r>
      <w:r w:rsidR="00EA17CE" w:rsidRPr="00057B2A">
        <w:rPr>
          <w:lang w:eastAsia="zh-CN"/>
        </w:rPr>
        <w:t xml:space="preserve">collapsed </w:t>
      </w:r>
      <w:hyperlink r:id="rId10" w:history="1">
        <w:r w:rsidR="00EA17CE" w:rsidRPr="00057B2A">
          <w:rPr>
            <w:lang w:eastAsia="zh-CN"/>
          </w:rPr>
          <w:t>rapid</w:t>
        </w:r>
      </w:hyperlink>
      <w:r w:rsidR="00EA17CE" w:rsidRPr="00057B2A">
        <w:t>ly</w:t>
      </w:r>
      <w:r w:rsidR="00EA17CE">
        <w:t xml:space="preserve"> from the top downward.</w:t>
      </w:r>
    </w:p>
    <w:p w14:paraId="05A25911" w14:textId="77777777" w:rsidR="0090094F" w:rsidRDefault="0090094F" w:rsidP="00952367">
      <w:pPr>
        <w:rPr>
          <w:lang w:eastAsia="zh-CN"/>
        </w:rPr>
      </w:pPr>
    </w:p>
    <w:tbl>
      <w:tblPr>
        <w:tblStyle w:val="Tabellenraster"/>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1985"/>
        <w:gridCol w:w="1985"/>
      </w:tblGrid>
      <w:tr w:rsidR="0090094F" w14:paraId="7E387543" w14:textId="77777777" w:rsidTr="001B1AE5">
        <w:trPr>
          <w:jc w:val="center"/>
        </w:trPr>
        <w:tc>
          <w:tcPr>
            <w:tcW w:w="1985" w:type="dxa"/>
          </w:tcPr>
          <w:p w14:paraId="27A2E0F0" w14:textId="03940662" w:rsidR="0090094F" w:rsidRDefault="00BD4ADB" w:rsidP="001B1AE5">
            <w:pPr>
              <w:jc w:val="center"/>
              <w:rPr>
                <w:lang w:eastAsia="zh-CN"/>
              </w:rPr>
            </w:pPr>
            <w:r>
              <w:rPr>
                <w:noProof/>
                <w:lang w:val="de-DE" w:eastAsia="de-DE"/>
              </w:rPr>
              <w:drawing>
                <wp:inline distT="0" distB="0" distL="0" distR="0" wp14:anchorId="4E346151" wp14:editId="3EF73A09">
                  <wp:extent cx="941948" cy="1440000"/>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1948" cy="1440000"/>
                          </a:xfrm>
                          <a:prstGeom prst="rect">
                            <a:avLst/>
                          </a:prstGeom>
                          <a:noFill/>
                        </pic:spPr>
                      </pic:pic>
                    </a:graphicData>
                  </a:graphic>
                </wp:inline>
              </w:drawing>
            </w:r>
          </w:p>
        </w:tc>
        <w:tc>
          <w:tcPr>
            <w:tcW w:w="1985" w:type="dxa"/>
          </w:tcPr>
          <w:p w14:paraId="2E9C1E98" w14:textId="473F7BDA" w:rsidR="0090094F" w:rsidRDefault="00BD4ADB" w:rsidP="001B1AE5">
            <w:pPr>
              <w:jc w:val="center"/>
              <w:rPr>
                <w:lang w:eastAsia="zh-CN"/>
              </w:rPr>
            </w:pPr>
            <w:r>
              <w:rPr>
                <w:noProof/>
                <w:lang w:val="de-DE" w:eastAsia="de-DE"/>
              </w:rPr>
              <w:drawing>
                <wp:inline distT="0" distB="0" distL="0" distR="0" wp14:anchorId="057311FC" wp14:editId="5CED60EC">
                  <wp:extent cx="941948" cy="1440000"/>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41948" cy="1440000"/>
                          </a:xfrm>
                          <a:prstGeom prst="rect">
                            <a:avLst/>
                          </a:prstGeom>
                          <a:noFill/>
                        </pic:spPr>
                      </pic:pic>
                    </a:graphicData>
                  </a:graphic>
                </wp:inline>
              </w:drawing>
            </w:r>
          </w:p>
        </w:tc>
        <w:tc>
          <w:tcPr>
            <w:tcW w:w="1985" w:type="dxa"/>
          </w:tcPr>
          <w:p w14:paraId="364E8B08" w14:textId="190AFA77" w:rsidR="0090094F" w:rsidRDefault="00BD4ADB" w:rsidP="001B1AE5">
            <w:pPr>
              <w:jc w:val="center"/>
              <w:rPr>
                <w:lang w:eastAsia="zh-CN"/>
              </w:rPr>
            </w:pPr>
            <w:r>
              <w:rPr>
                <w:noProof/>
                <w:lang w:val="de-DE" w:eastAsia="de-DE"/>
              </w:rPr>
              <w:drawing>
                <wp:inline distT="0" distB="0" distL="0" distR="0" wp14:anchorId="39AD7059" wp14:editId="635EC0C7">
                  <wp:extent cx="946577" cy="1440000"/>
                  <wp:effectExtent l="0" t="0" r="6350" b="825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46577" cy="1440000"/>
                          </a:xfrm>
                          <a:prstGeom prst="rect">
                            <a:avLst/>
                          </a:prstGeom>
                          <a:noFill/>
                        </pic:spPr>
                      </pic:pic>
                    </a:graphicData>
                  </a:graphic>
                </wp:inline>
              </w:drawing>
            </w:r>
          </w:p>
        </w:tc>
      </w:tr>
      <w:tr w:rsidR="0090094F" w14:paraId="3278B33F" w14:textId="77777777" w:rsidTr="001B1AE5">
        <w:trPr>
          <w:jc w:val="center"/>
        </w:trPr>
        <w:tc>
          <w:tcPr>
            <w:tcW w:w="1985" w:type="dxa"/>
          </w:tcPr>
          <w:p w14:paraId="67EF910B" w14:textId="7B84A144" w:rsidR="0090094F" w:rsidRDefault="00BD4ADB" w:rsidP="001B1AE5">
            <w:pPr>
              <w:jc w:val="center"/>
              <w:rPr>
                <w:lang w:eastAsia="zh-CN"/>
              </w:rPr>
            </w:pPr>
            <w:r>
              <w:rPr>
                <w:noProof/>
                <w:lang w:val="de-DE" w:eastAsia="de-DE"/>
              </w:rPr>
              <w:drawing>
                <wp:inline distT="0" distB="0" distL="0" distR="0" wp14:anchorId="1516DCB1" wp14:editId="348E4BB5">
                  <wp:extent cx="941948" cy="1440000"/>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41948" cy="1440000"/>
                          </a:xfrm>
                          <a:prstGeom prst="rect">
                            <a:avLst/>
                          </a:prstGeom>
                          <a:noFill/>
                        </pic:spPr>
                      </pic:pic>
                    </a:graphicData>
                  </a:graphic>
                </wp:inline>
              </w:drawing>
            </w:r>
          </w:p>
        </w:tc>
        <w:tc>
          <w:tcPr>
            <w:tcW w:w="1985" w:type="dxa"/>
          </w:tcPr>
          <w:p w14:paraId="6C9C3214" w14:textId="1977A965" w:rsidR="0090094F" w:rsidRDefault="00BD4ADB" w:rsidP="001B1AE5">
            <w:pPr>
              <w:jc w:val="center"/>
              <w:rPr>
                <w:lang w:eastAsia="zh-CN"/>
              </w:rPr>
            </w:pPr>
            <w:r>
              <w:rPr>
                <w:noProof/>
                <w:lang w:val="de-DE" w:eastAsia="de-DE"/>
              </w:rPr>
              <w:drawing>
                <wp:inline distT="0" distB="0" distL="0" distR="0" wp14:anchorId="02ACF4F2" wp14:editId="6FF77C26">
                  <wp:extent cx="941948" cy="1440000"/>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941948" cy="1440000"/>
                          </a:xfrm>
                          <a:prstGeom prst="rect">
                            <a:avLst/>
                          </a:prstGeom>
                          <a:noFill/>
                        </pic:spPr>
                      </pic:pic>
                    </a:graphicData>
                  </a:graphic>
                </wp:inline>
              </w:drawing>
            </w:r>
          </w:p>
        </w:tc>
        <w:tc>
          <w:tcPr>
            <w:tcW w:w="1985" w:type="dxa"/>
          </w:tcPr>
          <w:p w14:paraId="3F3A165D" w14:textId="7EB54F60" w:rsidR="0090094F" w:rsidRDefault="00BD4ADB" w:rsidP="001B1AE5">
            <w:pPr>
              <w:jc w:val="center"/>
              <w:rPr>
                <w:lang w:eastAsia="zh-CN"/>
              </w:rPr>
            </w:pPr>
            <w:r>
              <w:rPr>
                <w:noProof/>
                <w:lang w:val="de-DE" w:eastAsia="de-DE"/>
              </w:rPr>
              <w:drawing>
                <wp:inline distT="0" distB="0" distL="0" distR="0" wp14:anchorId="3C145AB3" wp14:editId="44B52A7C">
                  <wp:extent cx="946577" cy="1440000"/>
                  <wp:effectExtent l="0" t="0" r="6350" b="825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946577" cy="1440000"/>
                          </a:xfrm>
                          <a:prstGeom prst="rect">
                            <a:avLst/>
                          </a:prstGeom>
                          <a:noFill/>
                        </pic:spPr>
                      </pic:pic>
                    </a:graphicData>
                  </a:graphic>
                </wp:inline>
              </w:drawing>
            </w:r>
          </w:p>
        </w:tc>
      </w:tr>
    </w:tbl>
    <w:p w14:paraId="29167246" w14:textId="29433AB3" w:rsidR="00F34C53" w:rsidRPr="00F34C53" w:rsidRDefault="00F34C53" w:rsidP="00952367"/>
    <w:p w14:paraId="7372938C" w14:textId="5033F7A3" w:rsidR="00FB028A" w:rsidRDefault="00E56E57" w:rsidP="00DD7445">
      <w:pPr>
        <w:jc w:val="center"/>
      </w:pPr>
      <w:bookmarkStart w:id="7" w:name="_Ref530580866"/>
      <w:r w:rsidRPr="002A6C4E">
        <w:t>Figure</w:t>
      </w:r>
      <w:r w:rsidRPr="00E56E57">
        <w:t xml:space="preserve"> </w:t>
      </w:r>
      <w:r w:rsidR="003D26F8">
        <w:rPr>
          <w:noProof/>
        </w:rPr>
        <w:fldChar w:fldCharType="begin"/>
      </w:r>
      <w:r w:rsidR="003D26F8">
        <w:rPr>
          <w:noProof/>
        </w:rPr>
        <w:instrText xml:space="preserve"> SEQ Figure \* ARABIC </w:instrText>
      </w:r>
      <w:r w:rsidR="003D26F8">
        <w:rPr>
          <w:noProof/>
        </w:rPr>
        <w:fldChar w:fldCharType="separate"/>
      </w:r>
      <w:r w:rsidR="000C3273">
        <w:rPr>
          <w:noProof/>
        </w:rPr>
        <w:t>2</w:t>
      </w:r>
      <w:r w:rsidR="003D26F8">
        <w:rPr>
          <w:noProof/>
        </w:rPr>
        <w:fldChar w:fldCharType="end"/>
      </w:r>
      <w:bookmarkEnd w:id="7"/>
      <w:r w:rsidRPr="00E56E57">
        <w:t xml:space="preserve">: </w:t>
      </w:r>
      <w:r w:rsidR="00FB028A">
        <w:t xml:space="preserve">Decay of aqueous </w:t>
      </w:r>
      <w:r w:rsidR="00FB028A">
        <w:rPr>
          <w:lang w:eastAsia="zh-CN"/>
        </w:rPr>
        <w:t>foams after 120 min</w:t>
      </w:r>
    </w:p>
    <w:p w14:paraId="678F9A2B" w14:textId="72EC2F05" w:rsidR="00E56E57" w:rsidRPr="00B6498E" w:rsidRDefault="00E56E57" w:rsidP="00BD5F17">
      <w:pPr>
        <w:rPr>
          <w:i/>
        </w:rPr>
      </w:pPr>
    </w:p>
    <w:p w14:paraId="0B1A519F" w14:textId="079B9D3F" w:rsidR="00965CB1" w:rsidRPr="00943E0B" w:rsidRDefault="00965CB1" w:rsidP="00952367">
      <w:pPr>
        <w:rPr>
          <w:lang w:val="en-US" w:eastAsia="zh-CN"/>
        </w:rPr>
      </w:pPr>
      <w:r w:rsidRPr="00965CB1">
        <w:rPr>
          <w:lang w:eastAsia="zh-CN"/>
        </w:rPr>
        <w:fldChar w:fldCharType="begin"/>
      </w:r>
      <w:r w:rsidRPr="00965CB1">
        <w:rPr>
          <w:lang w:eastAsia="zh-CN"/>
        </w:rPr>
        <w:instrText xml:space="preserve"> REF _Ref530583181 \h  \* MERGEFORMAT </w:instrText>
      </w:r>
      <w:r w:rsidRPr="00965CB1">
        <w:rPr>
          <w:lang w:eastAsia="zh-CN"/>
        </w:rPr>
      </w:r>
      <w:r w:rsidRPr="00965CB1">
        <w:rPr>
          <w:lang w:eastAsia="zh-CN"/>
        </w:rPr>
        <w:fldChar w:fldCharType="separate"/>
      </w:r>
      <w:r w:rsidR="00D0174D" w:rsidRPr="00B6498E">
        <w:rPr>
          <w:lang w:val="en-US" w:eastAsia="zh-CN"/>
        </w:rPr>
        <w:t xml:space="preserve">Figure </w:t>
      </w:r>
      <w:r w:rsidR="00D0174D" w:rsidRPr="00E91E3A">
        <w:rPr>
          <w:iCs/>
          <w:noProof/>
          <w:lang w:val="en-US" w:eastAsia="zh-CN"/>
        </w:rPr>
        <w:t>3</w:t>
      </w:r>
      <w:r w:rsidRPr="00965CB1">
        <w:rPr>
          <w:lang w:eastAsia="zh-CN"/>
        </w:rPr>
        <w:fldChar w:fldCharType="end"/>
      </w:r>
      <w:r>
        <w:rPr>
          <w:lang w:eastAsia="zh-CN"/>
        </w:rPr>
        <w:t xml:space="preserve"> shows the decay rate </w:t>
      </w:r>
      <w:r w:rsidR="001B1AE5">
        <w:rPr>
          <w:lang w:eastAsia="zh-CN"/>
        </w:rPr>
        <w:t xml:space="preserve">over time </w:t>
      </w:r>
      <w:r>
        <w:rPr>
          <w:lang w:eastAsia="zh-CN"/>
        </w:rPr>
        <w:t>of</w:t>
      </w:r>
      <w:r w:rsidR="001B1AE5">
        <w:rPr>
          <w:lang w:eastAsia="zh-CN"/>
        </w:rPr>
        <w:t xml:space="preserve"> the various </w:t>
      </w:r>
      <w:r w:rsidR="00DC2B43">
        <w:t>aqueous</w:t>
      </w:r>
      <w:r w:rsidR="00DC2B43">
        <w:rPr>
          <w:lang w:eastAsia="zh-CN"/>
        </w:rPr>
        <w:t xml:space="preserve"> </w:t>
      </w:r>
      <w:r w:rsidR="001B1AE5">
        <w:rPr>
          <w:lang w:eastAsia="zh-CN"/>
        </w:rPr>
        <w:t>foams based on the</w:t>
      </w:r>
      <w:r w:rsidR="00975BAD">
        <w:rPr>
          <w:lang w:eastAsia="zh-CN"/>
        </w:rPr>
        <w:t xml:space="preserve"> different</w:t>
      </w:r>
      <w:r>
        <w:rPr>
          <w:lang w:eastAsia="zh-CN"/>
        </w:rPr>
        <w:t xml:space="preserve"> foaming agents. The decay </w:t>
      </w:r>
      <w:r w:rsidR="007A1DFF">
        <w:rPr>
          <w:lang w:eastAsia="zh-CN"/>
        </w:rPr>
        <w:t xml:space="preserve">rate of the </w:t>
      </w:r>
      <w:r w:rsidR="00DC2B43">
        <w:t>aqueous</w:t>
      </w:r>
      <w:r w:rsidR="00DC2B43">
        <w:rPr>
          <w:lang w:eastAsia="zh-CN"/>
        </w:rPr>
        <w:t xml:space="preserve"> </w:t>
      </w:r>
      <w:r w:rsidR="007A1DFF">
        <w:rPr>
          <w:lang w:eastAsia="zh-CN"/>
        </w:rPr>
        <w:t>foam</w:t>
      </w:r>
      <w:r w:rsidR="00DC2B43">
        <w:rPr>
          <w:lang w:eastAsia="zh-CN"/>
        </w:rPr>
        <w:t>s</w:t>
      </w:r>
      <w:r w:rsidR="007A1DFF">
        <w:rPr>
          <w:lang w:eastAsia="zh-CN"/>
        </w:rPr>
        <w:t xml:space="preserve"> with different densities</w:t>
      </w:r>
      <w:r>
        <w:rPr>
          <w:lang w:eastAsia="zh-CN"/>
        </w:rPr>
        <w:t xml:space="preserve"> produced with</w:t>
      </w:r>
      <w:r w:rsidR="001B1AE5" w:rsidRPr="001B1AE5">
        <w:rPr>
          <w:rFonts w:eastAsia="Times New Roman"/>
          <w:lang w:val="en-US" w:eastAsia="de-DE"/>
        </w:rPr>
        <w:t xml:space="preserve"> </w:t>
      </w:r>
      <w:r w:rsidR="001B1AE5">
        <w:rPr>
          <w:rFonts w:eastAsia="Times New Roman"/>
          <w:lang w:val="en-US" w:eastAsia="de-DE"/>
        </w:rPr>
        <w:t xml:space="preserve">P₁ </w:t>
      </w:r>
      <w:r>
        <w:rPr>
          <w:lang w:eastAsia="zh-CN"/>
        </w:rPr>
        <w:t>is show</w:t>
      </w:r>
      <w:r w:rsidR="00B835AF">
        <w:rPr>
          <w:lang w:eastAsia="zh-CN"/>
        </w:rPr>
        <w:t>n</w:t>
      </w:r>
      <w:r>
        <w:rPr>
          <w:lang w:eastAsia="zh-CN"/>
        </w:rPr>
        <w:t xml:space="preserve"> in </w:t>
      </w:r>
      <w:r w:rsidRPr="00965CB1">
        <w:rPr>
          <w:lang w:eastAsia="zh-CN"/>
        </w:rPr>
        <w:fldChar w:fldCharType="begin"/>
      </w:r>
      <w:r w:rsidRPr="00965CB1">
        <w:rPr>
          <w:lang w:eastAsia="zh-CN"/>
        </w:rPr>
        <w:instrText xml:space="preserve"> REF _Ref530583179 \h  \* MERGEFORMAT </w:instrText>
      </w:r>
      <w:r w:rsidRPr="00965CB1">
        <w:rPr>
          <w:lang w:eastAsia="zh-CN"/>
        </w:rPr>
      </w:r>
      <w:r w:rsidRPr="00965CB1">
        <w:rPr>
          <w:lang w:eastAsia="zh-CN"/>
        </w:rPr>
        <w:fldChar w:fldCharType="separate"/>
      </w:r>
      <w:r w:rsidR="00D0174D" w:rsidRPr="00B6498E">
        <w:rPr>
          <w:lang w:val="en-US" w:eastAsia="zh-CN"/>
        </w:rPr>
        <w:t xml:space="preserve">Figure </w:t>
      </w:r>
      <w:r w:rsidR="00D0174D" w:rsidRPr="00E91E3A">
        <w:rPr>
          <w:iCs/>
          <w:noProof/>
          <w:lang w:val="en-US" w:eastAsia="zh-CN"/>
        </w:rPr>
        <w:t>4</w:t>
      </w:r>
      <w:r w:rsidRPr="00965CB1">
        <w:rPr>
          <w:lang w:eastAsia="zh-CN"/>
        </w:rPr>
        <w:fldChar w:fldCharType="end"/>
      </w:r>
      <w:r>
        <w:rPr>
          <w:lang w:eastAsia="zh-CN"/>
        </w:rPr>
        <w:t xml:space="preserve">. </w:t>
      </w:r>
      <w:r w:rsidRPr="00E163EC">
        <w:rPr>
          <w:lang w:eastAsia="zh-CN"/>
        </w:rPr>
        <w:t>When</w:t>
      </w:r>
      <w:r>
        <w:rPr>
          <w:lang w:eastAsia="zh-CN"/>
        </w:rPr>
        <w:t xml:space="preserve"> </w:t>
      </w:r>
      <w:r w:rsidR="00B835AF">
        <w:rPr>
          <w:lang w:eastAsia="zh-CN"/>
        </w:rPr>
        <w:t>exposed to</w:t>
      </w:r>
      <w:r>
        <w:rPr>
          <w:lang w:eastAsia="zh-CN"/>
        </w:rPr>
        <w:t xml:space="preserve"> gravity, the </w:t>
      </w:r>
      <w:r w:rsidR="008A231C">
        <w:t>aqueous</w:t>
      </w:r>
      <w:r w:rsidR="008A231C">
        <w:rPr>
          <w:lang w:eastAsia="zh-CN"/>
        </w:rPr>
        <w:t xml:space="preserve"> </w:t>
      </w:r>
      <w:r>
        <w:rPr>
          <w:lang w:eastAsia="zh-CN"/>
        </w:rPr>
        <w:t xml:space="preserve">foam structure changes from circular foams </w:t>
      </w:r>
      <w:r w:rsidR="00DC2B43">
        <w:rPr>
          <w:lang w:eastAsia="zh-CN"/>
        </w:rPr>
        <w:t xml:space="preserve">to </w:t>
      </w:r>
      <w:r>
        <w:rPr>
          <w:lang w:eastAsia="zh-CN"/>
        </w:rPr>
        <w:t>hexagonal lattices. The curvature at these boundaries create a low pressure zone which results in compression between adjacent bubbles,</w:t>
      </w:r>
      <w:r w:rsidR="00B835AF">
        <w:rPr>
          <w:lang w:eastAsia="zh-CN"/>
        </w:rPr>
        <w:t xml:space="preserve"> while</w:t>
      </w:r>
      <w:r>
        <w:rPr>
          <w:lang w:eastAsia="zh-CN"/>
        </w:rPr>
        <w:t xml:space="preserve"> further accelerating drainage and reducing the distance between the </w:t>
      </w:r>
      <w:r>
        <w:rPr>
          <w:rFonts w:hint="eastAsia"/>
          <w:lang w:eastAsia="zh-CN"/>
        </w:rPr>
        <w:t>ad</w:t>
      </w:r>
      <w:r>
        <w:rPr>
          <w:lang w:eastAsia="zh-CN"/>
        </w:rPr>
        <w:t xml:space="preserve">jacent membranes. The underlying </w:t>
      </w:r>
      <w:r w:rsidR="008A231C">
        <w:t>aqueous</w:t>
      </w:r>
      <w:r w:rsidR="008A231C">
        <w:rPr>
          <w:lang w:eastAsia="zh-CN"/>
        </w:rPr>
        <w:t xml:space="preserve"> </w:t>
      </w:r>
      <w:r>
        <w:rPr>
          <w:lang w:eastAsia="zh-CN"/>
        </w:rPr>
        <w:t>foams gradually shr</w:t>
      </w:r>
      <w:r w:rsidR="00BF1343">
        <w:rPr>
          <w:lang w:eastAsia="zh-CN"/>
        </w:rPr>
        <w:t>u</w:t>
      </w:r>
      <w:r>
        <w:rPr>
          <w:lang w:eastAsia="zh-CN"/>
        </w:rPr>
        <w:t>nk until the</w:t>
      </w:r>
      <w:r w:rsidR="00B835AF">
        <w:rPr>
          <w:lang w:eastAsia="zh-CN"/>
        </w:rPr>
        <w:t>y</w:t>
      </w:r>
      <w:r>
        <w:rPr>
          <w:lang w:eastAsia="zh-CN"/>
        </w:rPr>
        <w:t xml:space="preserve"> disappear</w:t>
      </w:r>
      <w:r w:rsidR="00BF1343">
        <w:rPr>
          <w:lang w:eastAsia="zh-CN"/>
        </w:rPr>
        <w:t>ed</w:t>
      </w:r>
      <w:r>
        <w:rPr>
          <w:lang w:eastAsia="zh-CN"/>
        </w:rPr>
        <w:t xml:space="preserve">, and the upper </w:t>
      </w:r>
      <w:r w:rsidR="008A231C">
        <w:t>aqueous</w:t>
      </w:r>
      <w:r w:rsidR="008A231C">
        <w:rPr>
          <w:lang w:eastAsia="zh-CN"/>
        </w:rPr>
        <w:t xml:space="preserve"> </w:t>
      </w:r>
      <w:r>
        <w:rPr>
          <w:lang w:eastAsia="zh-CN"/>
        </w:rPr>
        <w:t>foams gradually enlarge</w:t>
      </w:r>
      <w:r w:rsidR="00BF1343">
        <w:rPr>
          <w:lang w:eastAsia="zh-CN"/>
        </w:rPr>
        <w:t>d</w:t>
      </w:r>
      <w:r>
        <w:rPr>
          <w:lang w:eastAsia="zh-CN"/>
        </w:rPr>
        <w:t xml:space="preserve">, </w:t>
      </w:r>
      <w:r w:rsidR="00BF1343">
        <w:rPr>
          <w:lang w:eastAsia="zh-CN"/>
        </w:rPr>
        <w:t>while</w:t>
      </w:r>
      <w:r>
        <w:rPr>
          <w:lang w:eastAsia="zh-CN"/>
        </w:rPr>
        <w:t xml:space="preserve"> the membranes between the </w:t>
      </w:r>
      <w:r w:rsidR="008A231C">
        <w:t>aqueous</w:t>
      </w:r>
      <w:r w:rsidR="008A231C">
        <w:rPr>
          <w:lang w:eastAsia="zh-CN"/>
        </w:rPr>
        <w:t xml:space="preserve"> </w:t>
      </w:r>
      <w:r>
        <w:rPr>
          <w:lang w:eastAsia="zh-CN"/>
        </w:rPr>
        <w:t>foams bec</w:t>
      </w:r>
      <w:r w:rsidR="00BF1343">
        <w:rPr>
          <w:lang w:eastAsia="zh-CN"/>
        </w:rPr>
        <w:t>a</w:t>
      </w:r>
      <w:r>
        <w:rPr>
          <w:lang w:eastAsia="zh-CN"/>
        </w:rPr>
        <w:t>me thinner</w:t>
      </w:r>
      <w:r w:rsidR="001B1AE5">
        <w:rPr>
          <w:lang w:eastAsia="zh-CN"/>
        </w:rPr>
        <w:t xml:space="preserve"> (</w:t>
      </w:r>
      <w:r w:rsidR="001B1AE5" w:rsidRPr="001B1AE5">
        <w:rPr>
          <w:lang w:val="en-US"/>
        </w:rPr>
        <w:t>Bikerman</w:t>
      </w:r>
      <w:r w:rsidR="001B1AE5">
        <w:rPr>
          <w:lang w:val="en-US"/>
        </w:rPr>
        <w:t xml:space="preserve"> </w:t>
      </w:r>
      <w:r w:rsidR="001B1AE5" w:rsidRPr="00057B2A">
        <w:rPr>
          <w:lang w:val="en-US"/>
        </w:rPr>
        <w:t>1973</w:t>
      </w:r>
      <w:r w:rsidR="001B1AE5">
        <w:rPr>
          <w:lang w:val="en-US"/>
        </w:rPr>
        <w:t>)</w:t>
      </w:r>
      <w:r>
        <w:rPr>
          <w:lang w:eastAsia="zh-CN"/>
        </w:rPr>
        <w:t xml:space="preserve">. </w:t>
      </w:r>
      <w:r w:rsidRPr="003402BE">
        <w:rPr>
          <w:lang w:eastAsia="zh-CN"/>
        </w:rPr>
        <w:t xml:space="preserve">As can be seen in the </w:t>
      </w:r>
      <w:r w:rsidR="00C007A4" w:rsidRPr="00F34C53">
        <w:rPr>
          <w:lang w:val="en-US" w:eastAsia="zh-CN"/>
        </w:rPr>
        <w:fldChar w:fldCharType="begin"/>
      </w:r>
      <w:r w:rsidR="00C007A4" w:rsidRPr="00F34C53">
        <w:rPr>
          <w:lang w:val="en-US" w:eastAsia="zh-CN"/>
        </w:rPr>
        <w:instrText xml:space="preserve"> REF _Ref530580866 \h </w:instrText>
      </w:r>
      <w:r w:rsidR="00C007A4">
        <w:rPr>
          <w:lang w:val="en-US" w:eastAsia="zh-CN"/>
        </w:rPr>
        <w:instrText xml:space="preserve"> \* MERGEFORMAT </w:instrText>
      </w:r>
      <w:r w:rsidR="00C007A4" w:rsidRPr="00F34C53">
        <w:rPr>
          <w:lang w:val="en-US" w:eastAsia="zh-CN"/>
        </w:rPr>
      </w:r>
      <w:r w:rsidR="00C007A4" w:rsidRPr="00F34C53">
        <w:rPr>
          <w:lang w:val="en-US" w:eastAsia="zh-CN"/>
        </w:rPr>
        <w:fldChar w:fldCharType="separate"/>
      </w:r>
      <w:r w:rsidR="00D0174D" w:rsidRPr="00057B2A">
        <w:rPr>
          <w:lang w:val="en-US" w:eastAsia="zh-CN"/>
        </w:rPr>
        <w:t>Figure 2</w:t>
      </w:r>
      <w:r w:rsidR="00C007A4" w:rsidRPr="00F34C53">
        <w:rPr>
          <w:lang w:val="en-US" w:eastAsia="zh-CN"/>
        </w:rPr>
        <w:fldChar w:fldCharType="end"/>
      </w:r>
      <w:r w:rsidR="00C007A4">
        <w:rPr>
          <w:lang w:val="en-US" w:eastAsia="zh-CN"/>
        </w:rPr>
        <w:t xml:space="preserve"> and </w:t>
      </w:r>
      <w:r w:rsidR="00C007A4" w:rsidRPr="00965CB1">
        <w:rPr>
          <w:lang w:eastAsia="zh-CN"/>
        </w:rPr>
        <w:fldChar w:fldCharType="begin"/>
      </w:r>
      <w:r w:rsidR="00C007A4" w:rsidRPr="00965CB1">
        <w:rPr>
          <w:lang w:eastAsia="zh-CN"/>
        </w:rPr>
        <w:instrText xml:space="preserve"> REF _Ref530583181 \h  \* MERGEFORMAT </w:instrText>
      </w:r>
      <w:r w:rsidR="00C007A4" w:rsidRPr="00965CB1">
        <w:rPr>
          <w:lang w:eastAsia="zh-CN"/>
        </w:rPr>
      </w:r>
      <w:r w:rsidR="00C007A4" w:rsidRPr="00965CB1">
        <w:rPr>
          <w:lang w:eastAsia="zh-CN"/>
        </w:rPr>
        <w:fldChar w:fldCharType="separate"/>
      </w:r>
      <w:r w:rsidR="00D0174D" w:rsidRPr="00B6498E">
        <w:rPr>
          <w:lang w:val="en-US" w:eastAsia="zh-CN"/>
        </w:rPr>
        <w:t xml:space="preserve">Figure </w:t>
      </w:r>
      <w:r w:rsidR="00D0174D" w:rsidRPr="00E91E3A">
        <w:rPr>
          <w:iCs/>
          <w:noProof/>
          <w:lang w:val="en-US" w:eastAsia="zh-CN"/>
        </w:rPr>
        <w:t>3</w:t>
      </w:r>
      <w:r w:rsidR="00C007A4" w:rsidRPr="00965CB1">
        <w:rPr>
          <w:lang w:eastAsia="zh-CN"/>
        </w:rPr>
        <w:fldChar w:fldCharType="end"/>
      </w:r>
      <w:r w:rsidR="008A231C">
        <w:rPr>
          <w:lang w:eastAsia="zh-CN"/>
        </w:rPr>
        <w:t xml:space="preserve"> </w:t>
      </w:r>
      <w:r>
        <w:rPr>
          <w:lang w:eastAsia="zh-CN"/>
        </w:rPr>
        <w:t xml:space="preserve">the collapse of </w:t>
      </w:r>
      <w:r w:rsidR="001B1AE5">
        <w:rPr>
          <w:lang w:eastAsia="zh-CN"/>
        </w:rPr>
        <w:t xml:space="preserve">the </w:t>
      </w:r>
      <w:r w:rsidR="008A231C">
        <w:t>aqueous</w:t>
      </w:r>
      <w:r w:rsidR="008A231C">
        <w:rPr>
          <w:lang w:eastAsia="zh-CN"/>
        </w:rPr>
        <w:t xml:space="preserve"> </w:t>
      </w:r>
      <w:r>
        <w:rPr>
          <w:lang w:eastAsia="zh-CN"/>
        </w:rPr>
        <w:t>foam was accompanied by an increase in water volume</w:t>
      </w:r>
      <w:r w:rsidR="00E3350F">
        <w:rPr>
          <w:lang w:eastAsia="zh-CN"/>
        </w:rPr>
        <w:t xml:space="preserve">. From the </w:t>
      </w:r>
      <w:r w:rsidR="00E3350F">
        <w:rPr>
          <w:lang w:eastAsia="zh-CN"/>
        </w:rPr>
        <w:fldChar w:fldCharType="begin"/>
      </w:r>
      <w:r w:rsidR="00E3350F">
        <w:rPr>
          <w:lang w:eastAsia="zh-CN"/>
        </w:rPr>
        <w:instrText xml:space="preserve"> REF _Ref530583179 \h  \* MERGEFORMAT </w:instrText>
      </w:r>
      <w:r w:rsidR="00E3350F">
        <w:rPr>
          <w:lang w:eastAsia="zh-CN"/>
        </w:rPr>
      </w:r>
      <w:r w:rsidR="00E3350F">
        <w:rPr>
          <w:lang w:eastAsia="zh-CN"/>
        </w:rPr>
        <w:fldChar w:fldCharType="separate"/>
      </w:r>
      <w:r w:rsidR="00D0174D" w:rsidRPr="00057B2A">
        <w:rPr>
          <w:lang w:eastAsia="zh-CN"/>
        </w:rPr>
        <w:t>Figure 4</w:t>
      </w:r>
      <w:r w:rsidR="00E3350F">
        <w:rPr>
          <w:lang w:eastAsia="zh-CN"/>
        </w:rPr>
        <w:fldChar w:fldCharType="end"/>
      </w:r>
      <w:r w:rsidR="00E3350F">
        <w:rPr>
          <w:lang w:eastAsia="zh-CN"/>
        </w:rPr>
        <w:t xml:space="preserve"> </w:t>
      </w:r>
      <w:r w:rsidR="00E3350F" w:rsidRPr="00E3350F">
        <w:rPr>
          <w:lang w:eastAsia="zh-CN"/>
        </w:rPr>
        <w:t>it is apparent that</w:t>
      </w:r>
      <w:r w:rsidR="00657B5B">
        <w:rPr>
          <w:lang w:eastAsia="zh-CN"/>
        </w:rPr>
        <w:t xml:space="preserve"> the </w:t>
      </w:r>
      <w:r w:rsidR="008A231C">
        <w:t>aqueous</w:t>
      </w:r>
      <w:r w:rsidR="008A231C">
        <w:rPr>
          <w:lang w:eastAsia="zh-CN"/>
        </w:rPr>
        <w:t xml:space="preserve"> </w:t>
      </w:r>
      <w:r w:rsidR="00657B5B">
        <w:rPr>
          <w:lang w:eastAsia="zh-CN"/>
        </w:rPr>
        <w:t>foam with low density (5</w:t>
      </w:r>
      <w:r w:rsidR="00E3350F">
        <w:rPr>
          <w:lang w:eastAsia="zh-CN"/>
        </w:rPr>
        <w:t xml:space="preserve">0 kg/m³) </w:t>
      </w:r>
      <w:hyperlink r:id="rId17" w:history="1">
        <w:r w:rsidR="00E3350F" w:rsidRPr="00E3350F">
          <w:rPr>
            <w:lang w:eastAsia="zh-CN"/>
          </w:rPr>
          <w:t>collapse</w:t>
        </w:r>
      </w:hyperlink>
      <w:r w:rsidR="00E3350F">
        <w:rPr>
          <w:rFonts w:hint="eastAsia"/>
          <w:lang w:eastAsia="zh-CN"/>
        </w:rPr>
        <w:t>d</w:t>
      </w:r>
      <w:r w:rsidR="00E3350F" w:rsidRPr="00E3350F">
        <w:rPr>
          <w:lang w:val="en-US" w:eastAsia="zh-CN"/>
        </w:rPr>
        <w:t xml:space="preserve"> </w:t>
      </w:r>
      <w:r w:rsidR="00E3350F">
        <w:rPr>
          <w:lang w:val="en-US" w:eastAsia="zh-CN"/>
        </w:rPr>
        <w:t xml:space="preserve">much </w:t>
      </w:r>
      <w:r w:rsidR="00CC0A8C">
        <w:rPr>
          <w:lang w:val="en-US" w:eastAsia="zh-CN"/>
        </w:rPr>
        <w:t xml:space="preserve">more </w:t>
      </w:r>
      <w:r w:rsidR="0024417B">
        <w:rPr>
          <w:lang w:val="en-US" w:eastAsia="zh-CN"/>
        </w:rPr>
        <w:t>ob</w:t>
      </w:r>
      <w:r w:rsidR="0024417B">
        <w:rPr>
          <w:rFonts w:hint="eastAsia"/>
          <w:lang w:val="en-US" w:eastAsia="zh-CN"/>
        </w:rPr>
        <w:t>vious</w:t>
      </w:r>
      <w:r w:rsidR="00E3350F">
        <w:rPr>
          <w:lang w:val="en-US" w:eastAsia="zh-CN"/>
        </w:rPr>
        <w:t xml:space="preserve"> and faster than the high density</w:t>
      </w:r>
      <w:r w:rsidR="00A22C4B">
        <w:rPr>
          <w:lang w:val="en-US" w:eastAsia="zh-CN"/>
        </w:rPr>
        <w:t xml:space="preserve"> foam</w:t>
      </w:r>
      <w:r w:rsidR="00E3350F">
        <w:rPr>
          <w:lang w:val="en-US" w:eastAsia="zh-CN"/>
        </w:rPr>
        <w:t xml:space="preserve"> (80 kg/m³). </w:t>
      </w:r>
      <w:r w:rsidR="007C2877">
        <w:rPr>
          <w:lang w:val="en-US" w:eastAsia="zh-CN"/>
        </w:rPr>
        <w:t xml:space="preserve">This provides a guidance on the choice of </w:t>
      </w:r>
      <w:r w:rsidR="003A642B">
        <w:rPr>
          <w:lang w:val="en-US" w:eastAsia="zh-CN"/>
        </w:rPr>
        <w:t xml:space="preserve">an </w:t>
      </w:r>
      <w:r w:rsidR="003A642B">
        <w:t>aqueous</w:t>
      </w:r>
      <w:r w:rsidR="003A642B">
        <w:rPr>
          <w:lang w:val="en-US" w:eastAsia="zh-CN"/>
        </w:rPr>
        <w:t xml:space="preserve"> </w:t>
      </w:r>
      <w:r w:rsidR="007C2877">
        <w:rPr>
          <w:lang w:val="en-US" w:eastAsia="zh-CN"/>
        </w:rPr>
        <w:t>foam with an appropriate density</w:t>
      </w:r>
      <w:r w:rsidR="00A22C4B">
        <w:rPr>
          <w:lang w:val="en-US" w:eastAsia="zh-CN"/>
        </w:rPr>
        <w:t xml:space="preserve"> for the mineralizing process.</w:t>
      </w:r>
    </w:p>
    <w:p w14:paraId="3974B0F3" w14:textId="188C18F1" w:rsidR="0028159A" w:rsidRPr="00BD5F17" w:rsidRDefault="00721898" w:rsidP="00057B2A">
      <w:pPr>
        <w:pStyle w:val="Abbildung"/>
      </w:pPr>
      <w:r>
        <w:rPr>
          <w:noProof/>
          <w:lang w:val="de-DE" w:eastAsia="de-DE"/>
        </w:rPr>
        <w:drawing>
          <wp:inline distT="0" distB="0" distL="0" distR="0" wp14:anchorId="657D925C" wp14:editId="6E35052C">
            <wp:extent cx="4442346" cy="274954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452144" cy="2755609"/>
                    </a:xfrm>
                    <a:prstGeom prst="rect">
                      <a:avLst/>
                    </a:prstGeom>
                    <a:noFill/>
                  </pic:spPr>
                </pic:pic>
              </a:graphicData>
            </a:graphic>
          </wp:inline>
        </w:drawing>
      </w:r>
    </w:p>
    <w:p w14:paraId="4CB53C35" w14:textId="1E04803B" w:rsidR="0028159A" w:rsidRPr="00B6498E" w:rsidRDefault="0028159A" w:rsidP="00DD7445">
      <w:pPr>
        <w:pStyle w:val="Beschriftung"/>
        <w:jc w:val="center"/>
        <w:rPr>
          <w:i/>
          <w:lang w:val="en-US" w:eastAsia="zh-CN"/>
        </w:rPr>
      </w:pPr>
      <w:bookmarkStart w:id="8" w:name="_Ref530583181"/>
      <w:r w:rsidRPr="00B6498E">
        <w:rPr>
          <w:lang w:val="en-US" w:eastAsia="zh-CN"/>
        </w:rPr>
        <w:t xml:space="preserve">Figure </w:t>
      </w:r>
      <w:r w:rsidRPr="00B6498E">
        <w:rPr>
          <w:i/>
          <w:lang w:val="en-US" w:eastAsia="zh-CN"/>
        </w:rPr>
        <w:fldChar w:fldCharType="begin"/>
      </w:r>
      <w:r w:rsidRPr="00B6498E">
        <w:rPr>
          <w:lang w:val="en-US" w:eastAsia="zh-CN"/>
        </w:rPr>
        <w:instrText xml:space="preserve"> SEQ Figure \* ARABIC </w:instrText>
      </w:r>
      <w:r w:rsidRPr="00B6498E">
        <w:rPr>
          <w:i/>
          <w:lang w:val="en-US" w:eastAsia="zh-CN"/>
        </w:rPr>
        <w:fldChar w:fldCharType="separate"/>
      </w:r>
      <w:r w:rsidR="000C3273">
        <w:rPr>
          <w:noProof/>
          <w:lang w:val="en-US" w:eastAsia="zh-CN"/>
        </w:rPr>
        <w:t>3</w:t>
      </w:r>
      <w:r w:rsidRPr="00B6498E">
        <w:rPr>
          <w:i/>
          <w:lang w:val="en-US" w:eastAsia="zh-CN"/>
        </w:rPr>
        <w:fldChar w:fldCharType="end"/>
      </w:r>
      <w:bookmarkEnd w:id="8"/>
      <w:r w:rsidRPr="00B6498E">
        <w:rPr>
          <w:lang w:val="en-US" w:eastAsia="zh-CN"/>
        </w:rPr>
        <w:t xml:space="preserve">: Decay </w:t>
      </w:r>
      <w:r w:rsidR="00857FE0">
        <w:rPr>
          <w:lang w:val="en-US" w:eastAsia="zh-CN"/>
        </w:rPr>
        <w:t xml:space="preserve">rate </w:t>
      </w:r>
      <w:r w:rsidRPr="00B6498E">
        <w:rPr>
          <w:lang w:val="en-US" w:eastAsia="zh-CN"/>
        </w:rPr>
        <w:t xml:space="preserve">of </w:t>
      </w:r>
      <w:r w:rsidR="00857FE0">
        <w:t>aqueous</w:t>
      </w:r>
      <w:r w:rsidR="00857FE0" w:rsidRPr="00B6498E">
        <w:rPr>
          <w:lang w:val="en-US" w:eastAsia="zh-CN"/>
        </w:rPr>
        <w:t xml:space="preserve"> </w:t>
      </w:r>
      <w:r w:rsidRPr="00B6498E">
        <w:rPr>
          <w:lang w:val="en-US" w:eastAsia="zh-CN"/>
        </w:rPr>
        <w:t>foam</w:t>
      </w:r>
      <w:r w:rsidR="00857FE0">
        <w:rPr>
          <w:lang w:val="en-US" w:eastAsia="zh-CN"/>
        </w:rPr>
        <w:t>s</w:t>
      </w:r>
      <w:r w:rsidRPr="00B6498E">
        <w:rPr>
          <w:lang w:val="en-US" w:eastAsia="zh-CN"/>
        </w:rPr>
        <w:t xml:space="preserve"> </w:t>
      </w:r>
      <w:r w:rsidR="001B1AE5">
        <w:rPr>
          <w:lang w:val="en-US" w:eastAsia="zh-CN"/>
        </w:rPr>
        <w:t>based on the different foam</w:t>
      </w:r>
      <w:r w:rsidR="001041FE">
        <w:rPr>
          <w:lang w:val="en-US" w:eastAsia="zh-CN"/>
        </w:rPr>
        <w:t>ing</w:t>
      </w:r>
      <w:r w:rsidR="001B1AE5">
        <w:rPr>
          <w:lang w:val="en-US" w:eastAsia="zh-CN"/>
        </w:rPr>
        <w:t xml:space="preserve"> agents.</w:t>
      </w:r>
    </w:p>
    <w:p w14:paraId="5FD3A69A" w14:textId="6D11B316" w:rsidR="0028159A" w:rsidRDefault="00C21373" w:rsidP="00057B2A">
      <w:pPr>
        <w:pStyle w:val="Abbildung"/>
        <w:rPr>
          <w:lang w:val="en-US" w:eastAsia="zh-CN"/>
        </w:rPr>
      </w:pPr>
      <w:r>
        <w:rPr>
          <w:noProof/>
          <w:lang w:val="de-DE" w:eastAsia="de-DE"/>
        </w:rPr>
        <w:drawing>
          <wp:inline distT="0" distB="0" distL="0" distR="0" wp14:anchorId="08939753" wp14:editId="569040FE">
            <wp:extent cx="4596765" cy="273113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596765" cy="2731135"/>
                    </a:xfrm>
                    <a:prstGeom prst="rect">
                      <a:avLst/>
                    </a:prstGeom>
                    <a:noFill/>
                  </pic:spPr>
                </pic:pic>
              </a:graphicData>
            </a:graphic>
          </wp:inline>
        </w:drawing>
      </w:r>
    </w:p>
    <w:p w14:paraId="67AD9327" w14:textId="070E63E8" w:rsidR="00CA392B" w:rsidRDefault="0028159A" w:rsidP="001B1AE5">
      <w:pPr>
        <w:pStyle w:val="Beschriftung"/>
        <w:jc w:val="center"/>
        <w:rPr>
          <w:lang w:eastAsia="zh-CN"/>
        </w:rPr>
      </w:pPr>
      <w:bookmarkStart w:id="9" w:name="_Ref530583179"/>
      <w:r w:rsidRPr="00B6498E">
        <w:rPr>
          <w:lang w:val="en-US" w:eastAsia="zh-CN"/>
        </w:rPr>
        <w:t xml:space="preserve">Figure </w:t>
      </w:r>
      <w:r w:rsidRPr="00B6498E">
        <w:rPr>
          <w:i/>
          <w:iCs w:val="0"/>
          <w:lang w:val="en-US" w:eastAsia="zh-CN"/>
        </w:rPr>
        <w:fldChar w:fldCharType="begin"/>
      </w:r>
      <w:r w:rsidRPr="00B6498E">
        <w:rPr>
          <w:lang w:val="en-US" w:eastAsia="zh-CN"/>
        </w:rPr>
        <w:instrText xml:space="preserve"> SEQ Figure \* ARABIC </w:instrText>
      </w:r>
      <w:r w:rsidRPr="00B6498E">
        <w:rPr>
          <w:i/>
          <w:iCs w:val="0"/>
          <w:lang w:val="en-US" w:eastAsia="zh-CN"/>
        </w:rPr>
        <w:fldChar w:fldCharType="separate"/>
      </w:r>
      <w:r w:rsidR="000C3273">
        <w:rPr>
          <w:noProof/>
          <w:lang w:val="en-US" w:eastAsia="zh-CN"/>
        </w:rPr>
        <w:t>4</w:t>
      </w:r>
      <w:r w:rsidRPr="00B6498E">
        <w:rPr>
          <w:i/>
          <w:iCs w:val="0"/>
          <w:lang w:val="en-US" w:eastAsia="zh-CN"/>
        </w:rPr>
        <w:fldChar w:fldCharType="end"/>
      </w:r>
      <w:bookmarkEnd w:id="9"/>
      <w:r w:rsidRPr="00B6498E">
        <w:rPr>
          <w:lang w:val="en-US" w:eastAsia="zh-CN"/>
        </w:rPr>
        <w:t xml:space="preserve">: Decay of </w:t>
      </w:r>
      <w:r w:rsidR="00857FE0">
        <w:t>aqueous</w:t>
      </w:r>
      <w:r w:rsidR="00857FE0" w:rsidRPr="00B6498E">
        <w:rPr>
          <w:lang w:val="en-US" w:eastAsia="zh-CN"/>
        </w:rPr>
        <w:t xml:space="preserve"> </w:t>
      </w:r>
      <w:r w:rsidRPr="00B6498E">
        <w:rPr>
          <w:lang w:val="en-US" w:eastAsia="zh-CN"/>
        </w:rPr>
        <w:t>foam</w:t>
      </w:r>
      <w:r w:rsidR="001041FE">
        <w:rPr>
          <w:lang w:val="en-US" w:eastAsia="zh-CN"/>
        </w:rPr>
        <w:t>s</w:t>
      </w:r>
      <w:r w:rsidRPr="00B6498E">
        <w:rPr>
          <w:lang w:val="en-US" w:eastAsia="zh-CN"/>
        </w:rPr>
        <w:t xml:space="preserve"> (</w:t>
      </w:r>
      <w:r w:rsidR="001B1AE5">
        <w:rPr>
          <w:rFonts w:eastAsia="Times New Roman"/>
          <w:lang w:val="en-US" w:eastAsia="de-DE"/>
        </w:rPr>
        <w:t>P₁</w:t>
      </w:r>
      <w:r w:rsidRPr="00B6498E">
        <w:rPr>
          <w:lang w:val="en-US" w:eastAsia="zh-CN"/>
        </w:rPr>
        <w:t>)</w:t>
      </w:r>
      <w:r w:rsidR="001B1AE5">
        <w:rPr>
          <w:lang w:val="en-US" w:eastAsia="zh-CN"/>
        </w:rPr>
        <w:t>.</w:t>
      </w:r>
    </w:p>
    <w:p w14:paraId="2521B415" w14:textId="7B450853" w:rsidR="00F043BE" w:rsidRDefault="00A22C4B" w:rsidP="00952367">
      <w:pPr>
        <w:rPr>
          <w:lang w:val="en-US" w:eastAsia="zh-CN"/>
        </w:rPr>
      </w:pPr>
      <w:r w:rsidRPr="00057B2A">
        <w:rPr>
          <w:b/>
          <w:lang w:eastAsia="zh-CN"/>
        </w:rPr>
        <w:t xml:space="preserve">Mineralized foam. </w:t>
      </w:r>
      <w:r w:rsidR="000C3273">
        <w:rPr>
          <w:lang w:eastAsia="zh-CN"/>
        </w:rPr>
        <w:fldChar w:fldCharType="begin"/>
      </w:r>
      <w:r w:rsidR="000C3273">
        <w:rPr>
          <w:lang w:eastAsia="zh-CN"/>
        </w:rPr>
        <w:instrText xml:space="preserve"> REF _Ref531189990 \h </w:instrText>
      </w:r>
      <w:r w:rsidR="000C3273">
        <w:rPr>
          <w:lang w:eastAsia="zh-CN"/>
        </w:rPr>
      </w:r>
      <w:r w:rsidR="000C3273">
        <w:rPr>
          <w:lang w:eastAsia="zh-CN"/>
        </w:rPr>
        <w:fldChar w:fldCharType="separate"/>
      </w:r>
      <w:r w:rsidR="000C3273">
        <w:t xml:space="preserve">Figure </w:t>
      </w:r>
      <w:r w:rsidR="000C3273">
        <w:rPr>
          <w:noProof/>
        </w:rPr>
        <w:t>5</w:t>
      </w:r>
      <w:r w:rsidR="000C3273">
        <w:rPr>
          <w:lang w:eastAsia="zh-CN"/>
        </w:rPr>
        <w:fldChar w:fldCharType="end"/>
      </w:r>
      <w:r w:rsidR="000C3273">
        <w:rPr>
          <w:lang w:eastAsia="zh-CN"/>
        </w:rPr>
        <w:t xml:space="preserve"> </w:t>
      </w:r>
      <w:r w:rsidR="0008029E">
        <w:rPr>
          <w:lang w:eastAsia="zh-CN"/>
        </w:rPr>
        <w:t xml:space="preserve">shows the representative </w:t>
      </w:r>
      <w:r w:rsidR="00F043BE">
        <w:rPr>
          <w:lang w:eastAsia="zh-CN"/>
        </w:rPr>
        <w:t xml:space="preserve">stress-strain curves </w:t>
      </w:r>
      <w:r w:rsidR="00326D9A">
        <w:rPr>
          <w:lang w:eastAsia="zh-CN"/>
        </w:rPr>
        <w:t>of</w:t>
      </w:r>
      <w:r w:rsidR="001B1AE5">
        <w:rPr>
          <w:lang w:eastAsia="zh-CN"/>
        </w:rPr>
        <w:t xml:space="preserve"> the tested</w:t>
      </w:r>
      <w:r w:rsidR="00326D9A">
        <w:rPr>
          <w:lang w:eastAsia="zh-CN"/>
        </w:rPr>
        <w:t xml:space="preserve"> ULMFs</w:t>
      </w:r>
      <w:r w:rsidR="00750BD6">
        <w:rPr>
          <w:lang w:eastAsia="zh-CN"/>
        </w:rPr>
        <w:t xml:space="preserve"> with the aqueous foam density 60 kg/m³ and 80 kg/m³, respectively</w:t>
      </w:r>
      <w:r w:rsidR="000B220A">
        <w:rPr>
          <w:lang w:eastAsia="zh-CN"/>
        </w:rPr>
        <w:t xml:space="preserve">. </w:t>
      </w:r>
      <w:r w:rsidR="000C3273">
        <w:rPr>
          <w:lang w:eastAsia="zh-CN"/>
        </w:rPr>
        <w:fldChar w:fldCharType="begin"/>
      </w:r>
      <w:r w:rsidR="000C3273">
        <w:rPr>
          <w:lang w:eastAsia="zh-CN"/>
        </w:rPr>
        <w:instrText xml:space="preserve"> REF _Ref530917917 \h </w:instrText>
      </w:r>
      <w:r w:rsidR="000C3273">
        <w:rPr>
          <w:lang w:eastAsia="zh-CN"/>
        </w:rPr>
      </w:r>
      <w:r w:rsidR="000C3273">
        <w:rPr>
          <w:lang w:eastAsia="zh-CN"/>
        </w:rPr>
        <w:fldChar w:fldCharType="separate"/>
      </w:r>
      <w:r w:rsidR="000C3273">
        <w:t xml:space="preserve">Figure </w:t>
      </w:r>
      <w:r w:rsidR="000C3273">
        <w:rPr>
          <w:noProof/>
        </w:rPr>
        <w:t>6</w:t>
      </w:r>
      <w:r w:rsidR="000C3273">
        <w:rPr>
          <w:lang w:eastAsia="zh-CN"/>
        </w:rPr>
        <w:fldChar w:fldCharType="end"/>
      </w:r>
      <w:r w:rsidR="00C5345A">
        <w:rPr>
          <w:lang w:eastAsia="zh-CN"/>
        </w:rPr>
        <w:t xml:space="preserve"> shows</w:t>
      </w:r>
      <w:r w:rsidR="00343102">
        <w:rPr>
          <w:lang w:eastAsia="zh-CN"/>
        </w:rPr>
        <w:t xml:space="preserve"> </w:t>
      </w:r>
      <w:r w:rsidR="00CC0A8C">
        <w:rPr>
          <w:lang w:eastAsia="zh-CN"/>
        </w:rPr>
        <w:t xml:space="preserve">in </w:t>
      </w:r>
      <w:r w:rsidR="004B7FCB" w:rsidRPr="004B7FCB">
        <w:rPr>
          <w:lang w:eastAsia="zh-CN"/>
        </w:rPr>
        <w:t xml:space="preserve">more detail </w:t>
      </w:r>
      <w:r w:rsidR="000C3273">
        <w:rPr>
          <w:lang w:eastAsia="zh-CN"/>
        </w:rPr>
        <w:t xml:space="preserve">the same curves </w:t>
      </w:r>
      <w:r w:rsidR="004B7FCB" w:rsidRPr="004B7FCB">
        <w:rPr>
          <w:lang w:eastAsia="zh-CN"/>
        </w:rPr>
        <w:t>near the coordinate origin</w:t>
      </w:r>
      <w:r w:rsidR="00343102">
        <w:rPr>
          <w:lang w:eastAsia="zh-CN"/>
        </w:rPr>
        <w:t xml:space="preserve">. </w:t>
      </w:r>
      <w:r w:rsidR="00F043BE">
        <w:rPr>
          <w:lang w:eastAsia="zh-CN"/>
        </w:rPr>
        <w:t xml:space="preserve">All the stress-strain curves of </w:t>
      </w:r>
      <w:r w:rsidR="001B1AE5">
        <w:rPr>
          <w:lang w:eastAsia="zh-CN"/>
        </w:rPr>
        <w:t xml:space="preserve">the </w:t>
      </w:r>
      <w:r w:rsidR="00F043BE">
        <w:rPr>
          <w:lang w:eastAsia="zh-CN"/>
        </w:rPr>
        <w:t>ULMFs demonstrated similar trends regardless of the aqueous foam density.</w:t>
      </w:r>
      <w:r w:rsidR="004B7FCB">
        <w:rPr>
          <w:lang w:eastAsia="zh-CN"/>
        </w:rPr>
        <w:t xml:space="preserve"> First the foam bubbles on the surfaces collapse</w:t>
      </w:r>
      <w:r w:rsidR="00CC0A8C">
        <w:rPr>
          <w:lang w:eastAsia="zh-CN"/>
        </w:rPr>
        <w:t>d</w:t>
      </w:r>
      <w:r w:rsidR="004B7FCB">
        <w:rPr>
          <w:lang w:eastAsia="zh-CN"/>
        </w:rPr>
        <w:t xml:space="preserve"> under the </w:t>
      </w:r>
      <w:r w:rsidR="004B7FCB" w:rsidRPr="004B7FCB">
        <w:rPr>
          <w:lang w:eastAsia="zh-CN"/>
        </w:rPr>
        <w:t>applied load</w:t>
      </w:r>
      <w:r w:rsidR="004B7FCB">
        <w:rPr>
          <w:lang w:eastAsia="zh-CN"/>
        </w:rPr>
        <w:t>, later the inner structure of the foam br</w:t>
      </w:r>
      <w:r w:rsidR="00CC0A8C">
        <w:rPr>
          <w:lang w:eastAsia="zh-CN"/>
        </w:rPr>
        <w:t>o</w:t>
      </w:r>
      <w:r w:rsidR="004B7FCB">
        <w:rPr>
          <w:lang w:eastAsia="zh-CN"/>
        </w:rPr>
        <w:t>k</w:t>
      </w:r>
      <w:r w:rsidR="00CC0A8C">
        <w:rPr>
          <w:lang w:eastAsia="zh-CN"/>
        </w:rPr>
        <w:t>e</w:t>
      </w:r>
      <w:r w:rsidR="004B7FCB">
        <w:rPr>
          <w:lang w:eastAsia="zh-CN"/>
        </w:rPr>
        <w:t xml:space="preserve"> as a second failure mechanism.</w:t>
      </w:r>
      <w:r w:rsidR="00F043BE">
        <w:rPr>
          <w:lang w:eastAsia="zh-CN"/>
        </w:rPr>
        <w:t xml:space="preserve"> The curve for the compression process can be </w:t>
      </w:r>
      <w:r w:rsidR="00F043BE">
        <w:rPr>
          <w:rFonts w:hint="eastAsia"/>
          <w:lang w:eastAsia="zh-CN"/>
        </w:rPr>
        <w:t>roug</w:t>
      </w:r>
      <w:r w:rsidR="00F043BE">
        <w:rPr>
          <w:lang w:eastAsia="zh-CN"/>
        </w:rPr>
        <w:t xml:space="preserve">hly divided into </w:t>
      </w:r>
      <w:r w:rsidR="00A82A09">
        <w:rPr>
          <w:lang w:eastAsia="zh-CN"/>
        </w:rPr>
        <w:t>four stages</w:t>
      </w:r>
      <w:r w:rsidR="00A82A09" w:rsidRPr="004B7FCB">
        <w:rPr>
          <w:lang w:val="en-US" w:eastAsia="zh-CN"/>
        </w:rPr>
        <w:t xml:space="preserve">: </w:t>
      </w:r>
    </w:p>
    <w:p w14:paraId="70C67993" w14:textId="77777777" w:rsidR="00C55C3A" w:rsidRDefault="00C55C3A" w:rsidP="00952367">
      <w:pPr>
        <w:rPr>
          <w:lang w:val="en-US" w:eastAsia="zh-CN"/>
        </w:rPr>
      </w:pPr>
    </w:p>
    <w:p w14:paraId="3EE1A24F" w14:textId="07D27BE8" w:rsidR="009C4895" w:rsidRDefault="009C4895" w:rsidP="00952367">
      <w:pPr>
        <w:rPr>
          <w:lang w:val="en-US" w:eastAsia="zh-CN"/>
        </w:rPr>
      </w:pPr>
      <w:r>
        <w:rPr>
          <w:lang w:val="en-US" w:eastAsia="zh-CN"/>
        </w:rPr>
        <w:t>Stage Ⅰ (</w:t>
      </w:r>
      <w:r w:rsidR="00A22593">
        <w:rPr>
          <w:lang w:val="en-US" w:eastAsia="zh-CN"/>
        </w:rPr>
        <w:t>o</w:t>
      </w:r>
      <w:r>
        <w:rPr>
          <w:lang w:val="en-US" w:eastAsia="zh-CN"/>
        </w:rPr>
        <w:t>-a</w:t>
      </w:r>
      <w:r w:rsidR="00284030">
        <w:rPr>
          <w:lang w:val="en-US" w:eastAsia="zh-CN"/>
        </w:rPr>
        <w:t>, strain approx. 0 % – 3 %</w:t>
      </w:r>
      <w:r>
        <w:rPr>
          <w:lang w:val="en-US" w:eastAsia="zh-CN"/>
        </w:rPr>
        <w:t>):</w:t>
      </w:r>
      <w:r w:rsidR="00C55C3A" w:rsidRPr="00C55C3A">
        <w:t xml:space="preserve"> </w:t>
      </w:r>
      <w:r w:rsidR="004B7FCB">
        <w:t xml:space="preserve">First </w:t>
      </w:r>
      <w:r w:rsidR="005D2F2C">
        <w:rPr>
          <w:lang w:val="en-US" w:eastAsia="zh-CN"/>
        </w:rPr>
        <w:t>the strain</w:t>
      </w:r>
      <w:r w:rsidR="00C55C3A">
        <w:rPr>
          <w:lang w:val="en-US" w:eastAsia="zh-CN"/>
        </w:rPr>
        <w:t xml:space="preserve"> increase</w:t>
      </w:r>
      <w:r w:rsidR="004B7FCB">
        <w:rPr>
          <w:lang w:val="en-US" w:eastAsia="zh-CN"/>
        </w:rPr>
        <w:t>s</w:t>
      </w:r>
      <w:r w:rsidR="005D2F2C">
        <w:rPr>
          <w:lang w:val="en-US" w:eastAsia="zh-CN"/>
        </w:rPr>
        <w:t xml:space="preserve"> </w:t>
      </w:r>
      <w:hyperlink r:id="rId20" w:history="1">
        <w:r w:rsidR="005D2F2C" w:rsidRPr="00057B2A">
          <w:rPr>
            <w:lang w:val="en-US" w:eastAsia="zh-CN"/>
          </w:rPr>
          <w:t>rapid</w:t>
        </w:r>
      </w:hyperlink>
      <w:r w:rsidR="005D2F2C" w:rsidRPr="00057B2A">
        <w:rPr>
          <w:lang w:val="en-US"/>
        </w:rPr>
        <w:t>ly</w:t>
      </w:r>
      <w:r w:rsidR="00C55C3A" w:rsidRPr="00C55C3A">
        <w:rPr>
          <w:lang w:val="en-US" w:eastAsia="zh-CN"/>
        </w:rPr>
        <w:t xml:space="preserve"> with </w:t>
      </w:r>
      <w:r w:rsidR="00FB258A">
        <w:rPr>
          <w:lang w:val="en-US" w:eastAsia="zh-CN"/>
        </w:rPr>
        <w:t xml:space="preserve">the </w:t>
      </w:r>
      <w:r w:rsidR="005D2F2C">
        <w:rPr>
          <w:lang w:val="en-US" w:eastAsia="zh-CN"/>
        </w:rPr>
        <w:t>stress</w:t>
      </w:r>
      <w:r w:rsidR="00C55C3A">
        <w:rPr>
          <w:lang w:val="en-US" w:eastAsia="zh-CN"/>
        </w:rPr>
        <w:t xml:space="preserve"> </w:t>
      </w:r>
      <w:r w:rsidR="00C55C3A" w:rsidRPr="00C55C3A">
        <w:rPr>
          <w:lang w:val="en-US" w:eastAsia="zh-CN"/>
        </w:rPr>
        <w:t>(elastic platform)</w:t>
      </w:r>
      <w:r w:rsidR="00204C07">
        <w:rPr>
          <w:lang w:val="en-US" w:eastAsia="zh-CN"/>
        </w:rPr>
        <w:t>. This</w:t>
      </w:r>
      <w:r w:rsidR="00C55C3A" w:rsidRPr="00C55C3A">
        <w:rPr>
          <w:lang w:val="en-US" w:eastAsia="zh-CN"/>
        </w:rPr>
        <w:t xml:space="preserve"> </w:t>
      </w:r>
      <w:r w:rsidR="004B7FCB">
        <w:rPr>
          <w:lang w:val="en-US" w:eastAsia="zh-CN"/>
        </w:rPr>
        <w:t>trend can be traced back</w:t>
      </w:r>
      <w:r w:rsidR="00C55C3A" w:rsidRPr="00C55C3A">
        <w:rPr>
          <w:lang w:val="en-US" w:eastAsia="zh-CN"/>
        </w:rPr>
        <w:t xml:space="preserve"> to the collapse an</w:t>
      </w:r>
      <w:r w:rsidR="00204C07">
        <w:rPr>
          <w:lang w:val="en-US" w:eastAsia="zh-CN"/>
        </w:rPr>
        <w:t>d compaction of</w:t>
      </w:r>
      <w:r w:rsidR="004B7FCB">
        <w:rPr>
          <w:lang w:val="en-US" w:eastAsia="zh-CN"/>
        </w:rPr>
        <w:t xml:space="preserve"> the</w:t>
      </w:r>
      <w:r w:rsidR="00204C07">
        <w:rPr>
          <w:lang w:val="en-US" w:eastAsia="zh-CN"/>
        </w:rPr>
        <w:t xml:space="preserve"> surface voids</w:t>
      </w:r>
      <w:r w:rsidR="004B7FCB">
        <w:rPr>
          <w:lang w:val="en-US" w:eastAsia="zh-CN"/>
        </w:rPr>
        <w:t>, which often have</w:t>
      </w:r>
      <w:r w:rsidR="004B7FCB" w:rsidRPr="004B7FCB">
        <w:rPr>
          <w:lang w:val="en-US" w:eastAsia="zh-CN"/>
        </w:rPr>
        <w:t xml:space="preserve"> poor mechanical properties. </w:t>
      </w:r>
      <w:r w:rsidR="0094701C">
        <w:rPr>
          <w:lang w:val="en-US" w:eastAsia="zh-CN"/>
        </w:rPr>
        <w:t xml:space="preserve">For that there are several </w:t>
      </w:r>
      <w:r w:rsidR="00CC0A8C">
        <w:rPr>
          <w:lang w:val="en-US" w:eastAsia="zh-CN"/>
        </w:rPr>
        <w:t>complementary</w:t>
      </w:r>
      <w:r w:rsidR="00CC0A8C" w:rsidRPr="004B7FCB">
        <w:rPr>
          <w:lang w:val="en-US" w:eastAsia="zh-CN"/>
        </w:rPr>
        <w:t xml:space="preserve"> </w:t>
      </w:r>
      <w:r w:rsidR="004B7FCB" w:rsidRPr="004B7FCB">
        <w:rPr>
          <w:lang w:val="en-US" w:eastAsia="zh-CN"/>
        </w:rPr>
        <w:t>rea</w:t>
      </w:r>
      <w:r w:rsidR="004B7FCB">
        <w:rPr>
          <w:lang w:val="en-US" w:eastAsia="zh-CN"/>
        </w:rPr>
        <w:t>son</w:t>
      </w:r>
      <w:r w:rsidR="0094701C">
        <w:rPr>
          <w:lang w:val="en-US" w:eastAsia="zh-CN"/>
        </w:rPr>
        <w:t xml:space="preserve">s. First </w:t>
      </w:r>
      <w:r w:rsidR="009200C1">
        <w:rPr>
          <w:lang w:val="en-US" w:eastAsia="zh-CN"/>
        </w:rPr>
        <w:t>t</w:t>
      </w:r>
      <w:r w:rsidR="009200C1" w:rsidRPr="009200C1">
        <w:rPr>
          <w:lang w:val="en-US" w:eastAsia="zh-CN"/>
        </w:rPr>
        <w:t>he pore</w:t>
      </w:r>
      <w:r w:rsidR="0094701C">
        <w:rPr>
          <w:lang w:val="en-US" w:eastAsia="zh-CN"/>
        </w:rPr>
        <w:t>s on</w:t>
      </w:r>
      <w:r w:rsidR="00B93644">
        <w:rPr>
          <w:lang w:val="en-US" w:eastAsia="zh-CN"/>
        </w:rPr>
        <w:t xml:space="preserve"> the surface </w:t>
      </w:r>
      <w:r w:rsidR="0094701C">
        <w:rPr>
          <w:lang w:val="en-US" w:eastAsia="zh-CN"/>
        </w:rPr>
        <w:t>are</w:t>
      </w:r>
      <w:r w:rsidR="009200C1" w:rsidRPr="009200C1">
        <w:rPr>
          <w:lang w:val="en-US" w:eastAsia="zh-CN"/>
        </w:rPr>
        <w:t xml:space="preserve"> not</w:t>
      </w:r>
      <w:r w:rsidR="0094701C">
        <w:rPr>
          <w:lang w:val="en-US" w:eastAsia="zh-CN"/>
        </w:rPr>
        <w:t xml:space="preserve"> closed</w:t>
      </w:r>
      <w:r w:rsidR="009200C1" w:rsidRPr="009200C1">
        <w:rPr>
          <w:lang w:val="en-US" w:eastAsia="zh-CN"/>
        </w:rPr>
        <w:t>, bu</w:t>
      </w:r>
      <w:r w:rsidR="00B93644">
        <w:rPr>
          <w:lang w:val="en-US" w:eastAsia="zh-CN"/>
        </w:rPr>
        <w:t xml:space="preserve">t </w:t>
      </w:r>
      <w:r w:rsidR="0094701C">
        <w:rPr>
          <w:lang w:val="en-US" w:eastAsia="zh-CN"/>
        </w:rPr>
        <w:t>kind of hemispheric</w:t>
      </w:r>
      <w:r w:rsidR="00B93644">
        <w:rPr>
          <w:lang w:val="en-US" w:eastAsia="zh-CN"/>
        </w:rPr>
        <w:t xml:space="preserve"> open pore</w:t>
      </w:r>
      <w:r w:rsidR="0094701C">
        <w:rPr>
          <w:lang w:val="en-US" w:eastAsia="zh-CN"/>
        </w:rPr>
        <w:t>s</w:t>
      </w:r>
      <w:r w:rsidR="00B93644">
        <w:rPr>
          <w:lang w:val="en-US" w:eastAsia="zh-CN"/>
        </w:rPr>
        <w:t xml:space="preserve">. Therefore, </w:t>
      </w:r>
      <w:r w:rsidR="009200C1" w:rsidRPr="009200C1">
        <w:rPr>
          <w:lang w:val="en-US" w:eastAsia="zh-CN"/>
        </w:rPr>
        <w:t xml:space="preserve">the </w:t>
      </w:r>
      <w:r w:rsidR="00B93644">
        <w:rPr>
          <w:lang w:val="en-US" w:eastAsia="zh-CN"/>
        </w:rPr>
        <w:t xml:space="preserve">surface of the sample has </w:t>
      </w:r>
      <w:r w:rsidR="003A1A6F">
        <w:rPr>
          <w:lang w:val="en-US" w:eastAsia="zh-CN"/>
        </w:rPr>
        <w:t xml:space="preserve">for geometrical reasons </w:t>
      </w:r>
      <w:r w:rsidR="00B93644">
        <w:rPr>
          <w:lang w:val="en-US" w:eastAsia="zh-CN"/>
        </w:rPr>
        <w:t>a low</w:t>
      </w:r>
      <w:r w:rsidR="0094701C">
        <w:rPr>
          <w:lang w:val="en-US" w:eastAsia="zh-CN"/>
        </w:rPr>
        <w:t>er</w:t>
      </w:r>
      <w:r w:rsidR="00B93644">
        <w:rPr>
          <w:lang w:val="en-US" w:eastAsia="zh-CN"/>
        </w:rPr>
        <w:t xml:space="preserve"> </w:t>
      </w:r>
      <w:r w:rsidR="00B93644" w:rsidRPr="00B93644">
        <w:rPr>
          <w:lang w:val="en-US" w:eastAsia="zh-CN"/>
        </w:rPr>
        <w:t>bearing capacity.</w:t>
      </w:r>
      <w:r w:rsidR="00B93644">
        <w:rPr>
          <w:lang w:val="en-US" w:eastAsia="zh-CN"/>
        </w:rPr>
        <w:t xml:space="preserve"> Moreover</w:t>
      </w:r>
      <w:r w:rsidR="0094701C">
        <w:rPr>
          <w:lang w:val="en-US" w:eastAsia="zh-CN"/>
        </w:rPr>
        <w:t xml:space="preserve"> </w:t>
      </w:r>
      <w:r w:rsidR="003A1A6F">
        <w:rPr>
          <w:lang w:val="en-US" w:eastAsia="zh-CN"/>
        </w:rPr>
        <w:t xml:space="preserve">on the one hand </w:t>
      </w:r>
      <w:r w:rsidR="0094701C">
        <w:rPr>
          <w:lang w:val="en-US" w:eastAsia="zh-CN"/>
        </w:rPr>
        <w:t xml:space="preserve">there </w:t>
      </w:r>
      <w:r w:rsidR="004B7FCB">
        <w:rPr>
          <w:lang w:val="en-US" w:eastAsia="zh-CN"/>
        </w:rPr>
        <w:t>is too much water on the underside of the specimen</w:t>
      </w:r>
      <w:r w:rsidR="004B7FCB" w:rsidRPr="004B7FCB">
        <w:rPr>
          <w:lang w:val="en-US" w:eastAsia="zh-CN"/>
        </w:rPr>
        <w:t xml:space="preserve"> </w:t>
      </w:r>
      <w:r w:rsidR="004B7FCB">
        <w:rPr>
          <w:lang w:val="en-US" w:eastAsia="zh-CN"/>
        </w:rPr>
        <w:t>due</w:t>
      </w:r>
      <w:r w:rsidR="0094701C">
        <w:rPr>
          <w:lang w:val="en-US" w:eastAsia="zh-CN"/>
        </w:rPr>
        <w:t xml:space="preserve"> to</w:t>
      </w:r>
      <w:r w:rsidR="004B7FCB">
        <w:rPr>
          <w:lang w:val="en-US" w:eastAsia="zh-CN"/>
        </w:rPr>
        <w:t xml:space="preserve"> the drain</w:t>
      </w:r>
      <w:r w:rsidR="00CC0A8C">
        <w:rPr>
          <w:lang w:val="en-US" w:eastAsia="zh-CN"/>
        </w:rPr>
        <w:t>age</w:t>
      </w:r>
      <w:r w:rsidR="0094701C">
        <w:rPr>
          <w:lang w:val="en-US" w:eastAsia="zh-CN"/>
        </w:rPr>
        <w:t xml:space="preserve"> of the aqueous foam</w:t>
      </w:r>
      <w:r w:rsidR="003A1A6F">
        <w:rPr>
          <w:lang w:val="en-US" w:eastAsia="zh-CN"/>
        </w:rPr>
        <w:t xml:space="preserve">. On the other hand later there is always </w:t>
      </w:r>
      <w:r w:rsidR="004B7FCB" w:rsidRPr="004B7FCB">
        <w:rPr>
          <w:lang w:val="en-US" w:eastAsia="zh-CN"/>
        </w:rPr>
        <w:t xml:space="preserve">too little water </w:t>
      </w:r>
      <w:r w:rsidR="003A1A6F">
        <w:rPr>
          <w:lang w:val="en-US" w:eastAsia="zh-CN"/>
        </w:rPr>
        <w:t>near the surface</w:t>
      </w:r>
      <w:r w:rsidR="003A1A6F" w:rsidRPr="003A1A6F">
        <w:rPr>
          <w:lang w:val="en-US" w:eastAsia="zh-CN"/>
        </w:rPr>
        <w:t xml:space="preserve"> </w:t>
      </w:r>
      <w:r w:rsidR="003A1A6F" w:rsidRPr="004B7FCB">
        <w:rPr>
          <w:lang w:val="en-US" w:eastAsia="zh-CN"/>
        </w:rPr>
        <w:t>during hydration</w:t>
      </w:r>
      <w:r w:rsidR="003A1A6F">
        <w:rPr>
          <w:lang w:val="en-US" w:eastAsia="zh-CN"/>
        </w:rPr>
        <w:t xml:space="preserve"> </w:t>
      </w:r>
      <w:r w:rsidR="004B7FCB" w:rsidRPr="004B7FCB">
        <w:rPr>
          <w:lang w:val="en-US" w:eastAsia="zh-CN"/>
        </w:rPr>
        <w:t>due to superficial drying</w:t>
      </w:r>
      <w:r w:rsidR="003A1A6F">
        <w:rPr>
          <w:lang w:val="en-US" w:eastAsia="zh-CN"/>
        </w:rPr>
        <w:t>, which causes a gradient of humidity inside the open pore structure of the material</w:t>
      </w:r>
      <w:r w:rsidR="00C55C3A" w:rsidRPr="00C55C3A">
        <w:rPr>
          <w:lang w:val="en-US" w:eastAsia="zh-CN"/>
        </w:rPr>
        <w:t>.</w:t>
      </w:r>
      <w:r w:rsidR="00C55C3A">
        <w:rPr>
          <w:lang w:val="en-US" w:eastAsia="zh-CN"/>
        </w:rPr>
        <w:t xml:space="preserve"> The pore structure </w:t>
      </w:r>
      <w:r w:rsidR="000C3273">
        <w:rPr>
          <w:lang w:val="en-US" w:eastAsia="zh-CN"/>
        </w:rPr>
        <w:t xml:space="preserve">gets </w:t>
      </w:r>
      <w:r w:rsidR="00C55C3A">
        <w:rPr>
          <w:lang w:val="en-US" w:eastAsia="zh-CN"/>
        </w:rPr>
        <w:t>gradually compacted with the increas</w:t>
      </w:r>
      <w:r w:rsidR="000C3273">
        <w:rPr>
          <w:lang w:val="en-US" w:eastAsia="zh-CN"/>
        </w:rPr>
        <w:t>ing</w:t>
      </w:r>
      <w:r w:rsidR="00C55C3A">
        <w:rPr>
          <w:lang w:val="en-US" w:eastAsia="zh-CN"/>
        </w:rPr>
        <w:t xml:space="preserve"> stress.</w:t>
      </w:r>
    </w:p>
    <w:p w14:paraId="468BFF21" w14:textId="658432F8" w:rsidR="009C4895" w:rsidRDefault="009C4895" w:rsidP="00952367">
      <w:pPr>
        <w:rPr>
          <w:lang w:val="en-US" w:eastAsia="zh-CN"/>
        </w:rPr>
      </w:pPr>
      <w:r>
        <w:rPr>
          <w:lang w:val="en-US" w:eastAsia="zh-CN"/>
        </w:rPr>
        <w:t>Stage Ⅱ (a-b</w:t>
      </w:r>
      <w:r w:rsidR="00284030" w:rsidRPr="00284030">
        <w:rPr>
          <w:lang w:val="en-US" w:eastAsia="zh-CN"/>
        </w:rPr>
        <w:t xml:space="preserve"> </w:t>
      </w:r>
      <w:r w:rsidR="00284030">
        <w:rPr>
          <w:lang w:val="en-US" w:eastAsia="zh-CN"/>
        </w:rPr>
        <w:t>strain approx. 3 % – 15 %):</w:t>
      </w:r>
      <w:r w:rsidR="00284030" w:rsidRPr="00C55C3A">
        <w:t xml:space="preserve"> </w:t>
      </w:r>
      <w:r w:rsidR="00C55C3A">
        <w:rPr>
          <w:lang w:val="en-US" w:eastAsia="zh-CN"/>
        </w:rPr>
        <w:t xml:space="preserve"> </w:t>
      </w:r>
      <w:r w:rsidR="004B7FCB">
        <w:rPr>
          <w:lang w:val="en-US" w:eastAsia="zh-CN"/>
        </w:rPr>
        <w:t>T</w:t>
      </w:r>
      <w:r w:rsidR="0080549A">
        <w:rPr>
          <w:lang w:val="en-US" w:eastAsia="zh-CN"/>
        </w:rPr>
        <w:t xml:space="preserve">he </w:t>
      </w:r>
      <w:r w:rsidR="00DE0689">
        <w:rPr>
          <w:lang w:val="en-US" w:eastAsia="zh-CN"/>
        </w:rPr>
        <w:t>s</w:t>
      </w:r>
      <w:r w:rsidR="008D01ED">
        <w:rPr>
          <w:lang w:val="en-US" w:eastAsia="zh-CN"/>
        </w:rPr>
        <w:t>train</w:t>
      </w:r>
      <w:r w:rsidR="004B7FCB">
        <w:rPr>
          <w:lang w:val="en-US" w:eastAsia="zh-CN"/>
        </w:rPr>
        <w:t xml:space="preserve"> continues to</w:t>
      </w:r>
      <w:r w:rsidR="008D01ED">
        <w:rPr>
          <w:lang w:val="en-US" w:eastAsia="zh-CN"/>
        </w:rPr>
        <w:t xml:space="preserve"> increase </w:t>
      </w:r>
      <w:r w:rsidR="004B7FCB">
        <w:rPr>
          <w:lang w:val="en-US" w:eastAsia="zh-CN"/>
        </w:rPr>
        <w:t xml:space="preserve">almost linear </w:t>
      </w:r>
      <w:r w:rsidR="008D01ED">
        <w:rPr>
          <w:lang w:val="en-US" w:eastAsia="zh-CN"/>
        </w:rPr>
        <w:t>with the stress</w:t>
      </w:r>
      <w:r w:rsidR="00DE0689">
        <w:rPr>
          <w:lang w:val="en-US" w:eastAsia="zh-CN"/>
        </w:rPr>
        <w:t xml:space="preserve"> </w:t>
      </w:r>
      <w:r w:rsidR="004B7FCB">
        <w:rPr>
          <w:lang w:val="en-US" w:eastAsia="zh-CN"/>
        </w:rPr>
        <w:t xml:space="preserve">but </w:t>
      </w:r>
      <w:r w:rsidR="00DE0689">
        <w:rPr>
          <w:lang w:val="en-US" w:eastAsia="zh-CN"/>
        </w:rPr>
        <w:t xml:space="preserve">at a lower rate than stage Ⅰ. </w:t>
      </w:r>
    </w:p>
    <w:p w14:paraId="1BB2ADB2" w14:textId="28DE1C16" w:rsidR="00053B4B" w:rsidRDefault="009C4895" w:rsidP="00053B4B">
      <w:pPr>
        <w:rPr>
          <w:lang w:val="en-US" w:eastAsia="zh-CN"/>
        </w:rPr>
      </w:pPr>
      <w:r>
        <w:rPr>
          <w:lang w:val="en-US" w:eastAsia="zh-CN"/>
        </w:rPr>
        <w:t>Stage Ⅲ (b-c</w:t>
      </w:r>
      <w:r w:rsidR="00284030" w:rsidRPr="00284030">
        <w:rPr>
          <w:lang w:val="en-US" w:eastAsia="zh-CN"/>
        </w:rPr>
        <w:t xml:space="preserve"> </w:t>
      </w:r>
      <w:r w:rsidR="00284030">
        <w:rPr>
          <w:lang w:val="en-US" w:eastAsia="zh-CN"/>
        </w:rPr>
        <w:t xml:space="preserve">strain approx. 15 % – </w:t>
      </w:r>
      <w:r w:rsidR="00E91E3A">
        <w:rPr>
          <w:lang w:val="en-US" w:eastAsia="zh-CN"/>
        </w:rPr>
        <w:t>7</w:t>
      </w:r>
      <w:r w:rsidR="00284030">
        <w:rPr>
          <w:lang w:val="en-US" w:eastAsia="zh-CN"/>
        </w:rPr>
        <w:t>0 %):</w:t>
      </w:r>
      <w:r w:rsidR="00284030" w:rsidRPr="00C55C3A">
        <w:t xml:space="preserve"> </w:t>
      </w:r>
      <w:r w:rsidR="00053B4B">
        <w:rPr>
          <w:lang w:val="en-US" w:eastAsia="zh-CN"/>
        </w:rPr>
        <w:t xml:space="preserve"> </w:t>
      </w:r>
      <w:r w:rsidR="004B7FCB">
        <w:rPr>
          <w:lang w:val="en-US" w:eastAsia="zh-CN"/>
        </w:rPr>
        <w:t>T</w:t>
      </w:r>
      <w:r w:rsidR="008D01ED">
        <w:rPr>
          <w:lang w:val="en-US" w:eastAsia="zh-CN"/>
        </w:rPr>
        <w:t>he strain</w:t>
      </w:r>
      <w:r w:rsidR="00DE0689">
        <w:rPr>
          <w:lang w:val="en-US" w:eastAsia="zh-CN"/>
        </w:rPr>
        <w:t xml:space="preserve"> increase</w:t>
      </w:r>
      <w:r w:rsidR="004B7FCB">
        <w:rPr>
          <w:lang w:val="en-US" w:eastAsia="zh-CN"/>
        </w:rPr>
        <w:t>s</w:t>
      </w:r>
      <w:r w:rsidR="00DE0689">
        <w:rPr>
          <w:lang w:val="en-US" w:eastAsia="zh-CN"/>
        </w:rPr>
        <w:t xml:space="preserve"> with </w:t>
      </w:r>
      <w:r w:rsidR="000C3273">
        <w:rPr>
          <w:lang w:val="en-US" w:eastAsia="zh-CN"/>
        </w:rPr>
        <w:t>a</w:t>
      </w:r>
      <w:r w:rsidR="00DE0689">
        <w:rPr>
          <w:lang w:val="en-US" w:eastAsia="zh-CN"/>
        </w:rPr>
        <w:t xml:space="preserve"> </w:t>
      </w:r>
      <w:r w:rsidR="000C3273" w:rsidRPr="000C3273">
        <w:rPr>
          <w:lang w:val="en-US" w:eastAsia="zh-CN"/>
        </w:rPr>
        <w:t>wavering</w:t>
      </w:r>
      <w:r w:rsidR="000C3273">
        <w:rPr>
          <w:lang w:val="en-US" w:eastAsia="zh-CN"/>
        </w:rPr>
        <w:t xml:space="preserve"> </w:t>
      </w:r>
      <w:r w:rsidR="00DE0689">
        <w:rPr>
          <w:lang w:val="en-US" w:eastAsia="zh-CN"/>
        </w:rPr>
        <w:t xml:space="preserve">stress. </w:t>
      </w:r>
      <w:r w:rsidR="00053B4B">
        <w:rPr>
          <w:lang w:val="en-US" w:eastAsia="zh-CN"/>
        </w:rPr>
        <w:t xml:space="preserve">At this stage, the stress </w:t>
      </w:r>
      <w:r w:rsidR="000C3273">
        <w:rPr>
          <w:lang w:val="en-US" w:eastAsia="zh-CN"/>
        </w:rPr>
        <w:t>reaches its</w:t>
      </w:r>
      <w:r w:rsidR="00053B4B">
        <w:rPr>
          <w:lang w:val="en-US" w:eastAsia="zh-CN"/>
        </w:rPr>
        <w:t xml:space="preserve"> maximum. </w:t>
      </w:r>
      <w:r w:rsidR="000C3273" w:rsidRPr="000C3273">
        <w:rPr>
          <w:lang w:val="en-US" w:eastAsia="zh-CN"/>
        </w:rPr>
        <w:t xml:space="preserve">This </w:t>
      </w:r>
      <w:r w:rsidR="000C3273">
        <w:rPr>
          <w:lang w:val="en-US" w:eastAsia="zh-CN"/>
        </w:rPr>
        <w:t>stage</w:t>
      </w:r>
      <w:r w:rsidR="000C3273" w:rsidRPr="000C3273">
        <w:rPr>
          <w:lang w:val="en-US" w:eastAsia="zh-CN"/>
        </w:rPr>
        <w:t xml:space="preserve"> is characterized by a continuous </w:t>
      </w:r>
      <w:r w:rsidR="00053B4B">
        <w:rPr>
          <w:lang w:val="en-US" w:eastAsia="zh-CN"/>
        </w:rPr>
        <w:t>collapse of the air-void structure within the sample.</w:t>
      </w:r>
    </w:p>
    <w:p w14:paraId="1E476B92" w14:textId="30E8202A" w:rsidR="000C3273" w:rsidRDefault="009C4895" w:rsidP="00952367">
      <w:pPr>
        <w:rPr>
          <w:lang w:val="en-US" w:eastAsia="zh-CN"/>
        </w:rPr>
      </w:pPr>
      <w:r>
        <w:rPr>
          <w:lang w:val="en-US" w:eastAsia="zh-CN"/>
        </w:rPr>
        <w:t>Stage Ⅳ (c-d</w:t>
      </w:r>
      <w:r w:rsidR="00284030" w:rsidRPr="00284030">
        <w:rPr>
          <w:lang w:val="en-US" w:eastAsia="zh-CN"/>
        </w:rPr>
        <w:t xml:space="preserve"> </w:t>
      </w:r>
      <w:r w:rsidR="00284030">
        <w:rPr>
          <w:lang w:val="en-US" w:eastAsia="zh-CN"/>
        </w:rPr>
        <w:t xml:space="preserve">strain approx. </w:t>
      </w:r>
      <w:r w:rsidR="00E91E3A">
        <w:rPr>
          <w:lang w:val="en-US" w:eastAsia="zh-CN"/>
        </w:rPr>
        <w:t>7</w:t>
      </w:r>
      <w:r w:rsidR="00284030">
        <w:rPr>
          <w:lang w:val="en-US" w:eastAsia="zh-CN"/>
        </w:rPr>
        <w:t xml:space="preserve">0 %): </w:t>
      </w:r>
      <w:r w:rsidR="000C3273">
        <w:rPr>
          <w:lang w:val="en-US" w:eastAsia="zh-CN"/>
        </w:rPr>
        <w:t>T</w:t>
      </w:r>
      <w:r w:rsidR="00053B4B">
        <w:rPr>
          <w:lang w:val="en-US" w:eastAsia="zh-CN"/>
        </w:rPr>
        <w:t>he stress beg</w:t>
      </w:r>
      <w:r w:rsidR="000C3273">
        <w:rPr>
          <w:lang w:val="en-US" w:eastAsia="zh-CN"/>
        </w:rPr>
        <w:t>ins</w:t>
      </w:r>
      <w:r w:rsidR="00053B4B">
        <w:rPr>
          <w:lang w:val="en-US" w:eastAsia="zh-CN"/>
        </w:rPr>
        <w:t xml:space="preserve"> to decrease. During this process, the residual strength of ULFM tend</w:t>
      </w:r>
      <w:r w:rsidR="000C3273">
        <w:rPr>
          <w:lang w:val="en-US" w:eastAsia="zh-CN"/>
        </w:rPr>
        <w:t>s</w:t>
      </w:r>
      <w:r w:rsidR="00053B4B">
        <w:rPr>
          <w:lang w:val="en-US" w:eastAsia="zh-CN"/>
        </w:rPr>
        <w:t xml:space="preserve"> to be constant </w:t>
      </w:r>
      <w:r w:rsidR="000C3273">
        <w:rPr>
          <w:lang w:val="en-US" w:eastAsia="zh-CN"/>
        </w:rPr>
        <w:t>while</w:t>
      </w:r>
      <w:r w:rsidR="00053B4B">
        <w:rPr>
          <w:lang w:val="en-US" w:eastAsia="zh-CN"/>
        </w:rPr>
        <w:t xml:space="preserve"> the </w:t>
      </w:r>
      <w:r w:rsidR="00053B4B">
        <w:rPr>
          <w:rFonts w:hint="eastAsia"/>
          <w:lang w:val="en-US" w:eastAsia="zh-CN"/>
        </w:rPr>
        <w:t>s</w:t>
      </w:r>
      <w:r w:rsidR="00053B4B">
        <w:rPr>
          <w:lang w:val="en-US" w:eastAsia="zh-CN"/>
        </w:rPr>
        <w:t>train increase</w:t>
      </w:r>
      <w:r w:rsidR="000C3273">
        <w:rPr>
          <w:lang w:val="en-US" w:eastAsia="zh-CN"/>
        </w:rPr>
        <w:t>s</w:t>
      </w:r>
      <w:r w:rsidR="00053B4B">
        <w:rPr>
          <w:lang w:val="en-US" w:eastAsia="zh-CN"/>
        </w:rPr>
        <w:t xml:space="preserve"> slightly until reach</w:t>
      </w:r>
      <w:r w:rsidR="000C3273">
        <w:rPr>
          <w:lang w:val="en-US" w:eastAsia="zh-CN"/>
        </w:rPr>
        <w:t>ing</w:t>
      </w:r>
      <w:r w:rsidR="00053B4B">
        <w:rPr>
          <w:lang w:val="en-US" w:eastAsia="zh-CN"/>
        </w:rPr>
        <w:t xml:space="preserve"> a plateau.</w:t>
      </w:r>
    </w:p>
    <w:p w14:paraId="1F864646" w14:textId="77777777" w:rsidR="000C3273" w:rsidRDefault="000C3273" w:rsidP="00952367">
      <w:pPr>
        <w:rPr>
          <w:lang w:val="en-US" w:eastAsia="zh-CN"/>
        </w:rPr>
      </w:pPr>
    </w:p>
    <w:p w14:paraId="4A36EE99" w14:textId="625EA65F" w:rsidR="000C3273" w:rsidRDefault="00E91E3A" w:rsidP="00057B2A">
      <w:pPr>
        <w:pStyle w:val="Abbildung"/>
        <w:rPr>
          <w:lang w:val="en-US" w:eastAsia="zh-CN"/>
        </w:rPr>
      </w:pPr>
      <w:r>
        <w:rPr>
          <w:noProof/>
          <w:lang w:val="de-DE" w:eastAsia="de-DE"/>
        </w:rPr>
        <w:drawing>
          <wp:inline distT="0" distB="0" distL="0" distR="0" wp14:anchorId="0C8EF370" wp14:editId="0FAC39E5">
            <wp:extent cx="4767580" cy="298704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67580" cy="2987040"/>
                    </a:xfrm>
                    <a:prstGeom prst="rect">
                      <a:avLst/>
                    </a:prstGeom>
                    <a:noFill/>
                  </pic:spPr>
                </pic:pic>
              </a:graphicData>
            </a:graphic>
          </wp:inline>
        </w:drawing>
      </w:r>
    </w:p>
    <w:p w14:paraId="3AC24E63" w14:textId="68663C8E" w:rsidR="000C3273" w:rsidRDefault="000C3273" w:rsidP="000C3273">
      <w:pPr>
        <w:pStyle w:val="Beschriftung"/>
        <w:jc w:val="center"/>
        <w:rPr>
          <w:lang w:val="en-US" w:eastAsia="zh-CN"/>
        </w:rPr>
      </w:pPr>
      <w:bookmarkStart w:id="10" w:name="_Ref531189990"/>
      <w:r>
        <w:t xml:space="preserve">Figure </w:t>
      </w:r>
      <w:r w:rsidR="00AF6E65">
        <w:rPr>
          <w:noProof/>
        </w:rPr>
        <w:fldChar w:fldCharType="begin"/>
      </w:r>
      <w:r w:rsidR="00AF6E65">
        <w:rPr>
          <w:noProof/>
        </w:rPr>
        <w:instrText xml:space="preserve"> SEQ Figure \* ARABIC </w:instrText>
      </w:r>
      <w:r w:rsidR="00AF6E65">
        <w:rPr>
          <w:noProof/>
        </w:rPr>
        <w:fldChar w:fldCharType="separate"/>
      </w:r>
      <w:r>
        <w:rPr>
          <w:noProof/>
        </w:rPr>
        <w:t>5</w:t>
      </w:r>
      <w:r w:rsidR="00AF6E65">
        <w:rPr>
          <w:noProof/>
        </w:rPr>
        <w:fldChar w:fldCharType="end"/>
      </w:r>
      <w:bookmarkEnd w:id="10"/>
      <w:r>
        <w:t xml:space="preserve">: Strain-stress </w:t>
      </w:r>
      <w:r w:rsidRPr="00D80226">
        <w:t>diagrams</w:t>
      </w:r>
      <w:r>
        <w:t xml:space="preserve"> of the tested ULMFs with different densities.</w:t>
      </w:r>
    </w:p>
    <w:p w14:paraId="58B3CFC9" w14:textId="57E69204" w:rsidR="00E81DE1" w:rsidRDefault="000C3273" w:rsidP="00284030">
      <w:r>
        <w:fldChar w:fldCharType="begin"/>
      </w:r>
      <w:r>
        <w:instrText xml:space="preserve"> REF _Ref530917917 \h </w:instrText>
      </w:r>
      <w:r w:rsidR="00284030">
        <w:instrText xml:space="preserve"> \* MERGEFORMAT </w:instrText>
      </w:r>
      <w:r>
        <w:fldChar w:fldCharType="separate"/>
      </w:r>
      <w:r>
        <w:t xml:space="preserve">Figure </w:t>
      </w:r>
      <w:r>
        <w:rPr>
          <w:noProof/>
        </w:rPr>
        <w:t>6</w:t>
      </w:r>
      <w:r>
        <w:fldChar w:fldCharType="end"/>
      </w:r>
      <w:r w:rsidR="00213EFC" w:rsidRPr="00057B2A">
        <w:t xml:space="preserve"> shows </w:t>
      </w:r>
      <w:r w:rsidR="00213EFC">
        <w:t xml:space="preserve">the </w:t>
      </w:r>
      <w:r w:rsidR="00284030">
        <w:t xml:space="preserve">same </w:t>
      </w:r>
      <w:r w:rsidR="00213EFC">
        <w:t>curve</w:t>
      </w:r>
      <w:r w:rsidR="00284030">
        <w:t>s as before up to 10 % strain</w:t>
      </w:r>
      <w:r w:rsidR="00213EFC">
        <w:t>, with stage</w:t>
      </w:r>
      <w:r w:rsidR="00284030">
        <w:t xml:space="preserve"> I and II </w:t>
      </w:r>
      <w:r w:rsidR="00284030" w:rsidRPr="00284030">
        <w:t>respectively</w:t>
      </w:r>
      <w:r w:rsidR="00284030">
        <w:t xml:space="preserve"> </w:t>
      </w:r>
      <w:r w:rsidR="00213EFC">
        <w:t>being fitt</w:t>
      </w:r>
      <w:r w:rsidR="00284030">
        <w:t>ed</w:t>
      </w:r>
      <w:r w:rsidR="00213EFC">
        <w:t xml:space="preserve"> by a straight line. According to experimental observations</w:t>
      </w:r>
      <w:r w:rsidR="00057900">
        <w:t xml:space="preserve"> and abovementioned </w:t>
      </w:r>
      <w:r w:rsidR="00057900" w:rsidRPr="00057B2A">
        <w:t>analysis</w:t>
      </w:r>
      <w:r w:rsidR="00213EFC">
        <w:t>, when the stress reache</w:t>
      </w:r>
      <w:r w:rsidR="00284030">
        <w:t>s</w:t>
      </w:r>
      <w:r w:rsidR="00057900">
        <w:t xml:space="preserve"> the</w:t>
      </w:r>
      <w:r w:rsidR="00284030">
        <w:t xml:space="preserve"> intersection</w:t>
      </w:r>
      <w:r w:rsidR="00057900">
        <w:t xml:space="preserve"> </w:t>
      </w:r>
      <w:r w:rsidR="00284030" w:rsidRPr="00284030">
        <w:rPr>
          <w:rFonts w:eastAsia="Times New Roman"/>
          <w:lang w:val="de-DE" w:eastAsia="de-DE"/>
        </w:rPr>
        <w:t>σ</w:t>
      </w:r>
      <w:r w:rsidR="00284030" w:rsidRPr="00057B2A">
        <w:rPr>
          <w:rFonts w:eastAsia="Times New Roman"/>
          <w:lang w:eastAsia="de-DE"/>
        </w:rPr>
        <w:t xml:space="preserve">₁ </w:t>
      </w:r>
      <w:r w:rsidR="003B400E">
        <w:t>and</w:t>
      </w:r>
      <w:r w:rsidR="00284030">
        <w:t xml:space="preserve"> σ</w:t>
      </w:r>
      <w:r w:rsidR="00284030" w:rsidRPr="00057B2A">
        <w:rPr>
          <w:rFonts w:eastAsia="Times New Roman"/>
          <w:lang w:eastAsia="de-DE"/>
        </w:rPr>
        <w:t>₂</w:t>
      </w:r>
      <w:r w:rsidR="00213EFC">
        <w:t>, the broken pores were further compacted forming a layer of dense concrete powder. At this point, it can be considered that the maximum compressive strength has been reached.</w:t>
      </w:r>
    </w:p>
    <w:p w14:paraId="76EECEE0" w14:textId="77777777" w:rsidR="00E81DE1" w:rsidRDefault="00E81DE1" w:rsidP="00952367">
      <w:pPr>
        <w:rPr>
          <w:lang w:val="en-US" w:eastAsia="zh-CN"/>
        </w:rPr>
      </w:pPr>
    </w:p>
    <w:p w14:paraId="5EE84F4C" w14:textId="35EEAABF" w:rsidR="00DD7445" w:rsidRDefault="00C21373" w:rsidP="00057B2A">
      <w:pPr>
        <w:jc w:val="center"/>
      </w:pPr>
      <w:r>
        <w:rPr>
          <w:noProof/>
          <w:lang w:val="de-DE" w:eastAsia="de-DE"/>
        </w:rPr>
        <w:drawing>
          <wp:inline distT="0" distB="0" distL="0" distR="0" wp14:anchorId="4E74DF12" wp14:editId="07C0E42D">
            <wp:extent cx="4657725" cy="2987040"/>
            <wp:effectExtent l="0" t="0" r="9525"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57725" cy="2987040"/>
                    </a:xfrm>
                    <a:prstGeom prst="rect">
                      <a:avLst/>
                    </a:prstGeom>
                    <a:noFill/>
                  </pic:spPr>
                </pic:pic>
              </a:graphicData>
            </a:graphic>
          </wp:inline>
        </w:drawing>
      </w:r>
    </w:p>
    <w:p w14:paraId="40E4B8B0" w14:textId="758BCF69" w:rsidR="00CA392B" w:rsidRDefault="00DD7445" w:rsidP="00057B2A">
      <w:pPr>
        <w:pStyle w:val="Beschriftung"/>
        <w:jc w:val="center"/>
        <w:rPr>
          <w:lang w:val="en-US" w:eastAsia="zh-CN"/>
        </w:rPr>
      </w:pPr>
      <w:bookmarkStart w:id="11" w:name="_Ref530917917"/>
      <w:r>
        <w:t xml:space="preserve">Figure </w:t>
      </w:r>
      <w:r w:rsidR="00DF67D2">
        <w:rPr>
          <w:noProof/>
        </w:rPr>
        <w:fldChar w:fldCharType="begin"/>
      </w:r>
      <w:r w:rsidR="00DF67D2">
        <w:rPr>
          <w:noProof/>
        </w:rPr>
        <w:instrText xml:space="preserve"> SEQ Figure \* ARABIC </w:instrText>
      </w:r>
      <w:r w:rsidR="00DF67D2">
        <w:rPr>
          <w:noProof/>
        </w:rPr>
        <w:fldChar w:fldCharType="separate"/>
      </w:r>
      <w:r w:rsidR="000C3273">
        <w:rPr>
          <w:noProof/>
        </w:rPr>
        <w:t>6</w:t>
      </w:r>
      <w:r w:rsidR="00DF67D2">
        <w:rPr>
          <w:noProof/>
        </w:rPr>
        <w:fldChar w:fldCharType="end"/>
      </w:r>
      <w:bookmarkEnd w:id="11"/>
      <w:r w:rsidR="00BA2747">
        <w:t xml:space="preserve">: </w:t>
      </w:r>
      <w:r w:rsidR="000C3273">
        <w:t>Detail of the s</w:t>
      </w:r>
      <w:r w:rsidR="00BA2747">
        <w:t>train-stress</w:t>
      </w:r>
      <w:r>
        <w:t xml:space="preserve"> </w:t>
      </w:r>
      <w:r w:rsidR="000C3273">
        <w:t>relation</w:t>
      </w:r>
      <w:r>
        <w:t xml:space="preserve"> of </w:t>
      </w:r>
      <w:r w:rsidR="000C3273">
        <w:t xml:space="preserve">the tested </w:t>
      </w:r>
      <w:r>
        <w:t>ULMFs</w:t>
      </w:r>
      <w:r w:rsidR="000C3273">
        <w:t xml:space="preserve"> with different densities.</w:t>
      </w:r>
    </w:p>
    <w:p w14:paraId="31D889C1" w14:textId="10A7FB8D" w:rsidR="00224372" w:rsidRDefault="00611542" w:rsidP="00EB2E5C">
      <w:pPr>
        <w:rPr>
          <w:lang w:eastAsia="zh-CN"/>
        </w:rPr>
      </w:pPr>
      <w:r>
        <w:rPr>
          <w:lang w:val="en-US" w:eastAsia="zh-CN"/>
        </w:rPr>
        <w:t xml:space="preserve">Besides the compressive strength, </w:t>
      </w:r>
      <w:r>
        <w:rPr>
          <w:lang w:eastAsia="zh-CN"/>
        </w:rPr>
        <w:t>t</w:t>
      </w:r>
      <w:r w:rsidR="006F61FC">
        <w:rPr>
          <w:lang w:eastAsia="zh-CN"/>
        </w:rPr>
        <w:t>he</w:t>
      </w:r>
      <w:r w:rsidR="00005C06">
        <w:rPr>
          <w:lang w:eastAsia="zh-CN"/>
        </w:rPr>
        <w:t xml:space="preserve"> different</w:t>
      </w:r>
      <w:r w:rsidR="006F61FC">
        <w:rPr>
          <w:lang w:eastAsia="zh-CN"/>
        </w:rPr>
        <w:t xml:space="preserve"> aqueous foam</w:t>
      </w:r>
      <w:r w:rsidR="007C373F">
        <w:rPr>
          <w:lang w:eastAsia="zh-CN"/>
        </w:rPr>
        <w:t xml:space="preserve"> </w:t>
      </w:r>
      <w:r w:rsidR="00005C06">
        <w:rPr>
          <w:lang w:eastAsia="zh-CN"/>
        </w:rPr>
        <w:t xml:space="preserve">densities </w:t>
      </w:r>
      <w:r w:rsidR="007C373F">
        <w:rPr>
          <w:lang w:eastAsia="zh-CN"/>
        </w:rPr>
        <w:t>ha</w:t>
      </w:r>
      <w:r w:rsidR="00005C06">
        <w:rPr>
          <w:lang w:eastAsia="zh-CN"/>
        </w:rPr>
        <w:t>ve</w:t>
      </w:r>
      <w:r w:rsidR="00CC0A8C">
        <w:rPr>
          <w:lang w:eastAsia="zh-CN"/>
        </w:rPr>
        <w:t xml:space="preserve"> a</w:t>
      </w:r>
      <w:r w:rsidR="006F61FC">
        <w:rPr>
          <w:lang w:eastAsia="zh-CN"/>
        </w:rPr>
        <w:t xml:space="preserve"> considerable effect on </w:t>
      </w:r>
      <w:r>
        <w:rPr>
          <w:lang w:eastAsia="zh-CN"/>
        </w:rPr>
        <w:t xml:space="preserve">other physical </w:t>
      </w:r>
      <w:r w:rsidR="006F61FC">
        <w:rPr>
          <w:lang w:eastAsia="zh-CN"/>
        </w:rPr>
        <w:t xml:space="preserve">properties of </w:t>
      </w:r>
      <w:r w:rsidR="00005C06">
        <w:rPr>
          <w:lang w:eastAsia="zh-CN"/>
        </w:rPr>
        <w:t xml:space="preserve">the </w:t>
      </w:r>
      <w:r w:rsidR="006F61FC">
        <w:rPr>
          <w:lang w:eastAsia="zh-CN"/>
        </w:rPr>
        <w:t>ULMFs</w:t>
      </w:r>
      <w:r>
        <w:rPr>
          <w:lang w:eastAsia="zh-CN"/>
        </w:rPr>
        <w:t xml:space="preserve"> </w:t>
      </w:r>
      <w:r w:rsidR="00CC0A8C">
        <w:rPr>
          <w:lang w:eastAsia="zh-CN"/>
        </w:rPr>
        <w:t xml:space="preserve">as </w:t>
      </w:r>
      <w:r>
        <w:rPr>
          <w:lang w:eastAsia="zh-CN"/>
        </w:rPr>
        <w:t>show</w:t>
      </w:r>
      <w:r w:rsidR="00CC0A8C">
        <w:rPr>
          <w:lang w:eastAsia="zh-CN"/>
        </w:rPr>
        <w:t>n</w:t>
      </w:r>
      <w:r>
        <w:rPr>
          <w:lang w:eastAsia="zh-CN"/>
        </w:rPr>
        <w:t xml:space="preserve"> in </w:t>
      </w:r>
      <w:r>
        <w:rPr>
          <w:lang w:eastAsia="zh-CN"/>
        </w:rPr>
        <w:fldChar w:fldCharType="begin"/>
      </w:r>
      <w:r>
        <w:rPr>
          <w:lang w:eastAsia="zh-CN"/>
        </w:rPr>
        <w:instrText xml:space="preserve"> REF _Ref530918112 \h </w:instrText>
      </w:r>
      <w:r>
        <w:rPr>
          <w:lang w:eastAsia="zh-CN"/>
        </w:rPr>
      </w:r>
      <w:r>
        <w:rPr>
          <w:lang w:eastAsia="zh-CN"/>
        </w:rPr>
        <w:fldChar w:fldCharType="separate"/>
      </w:r>
      <w:r>
        <w:t xml:space="preserve">Table </w:t>
      </w:r>
      <w:r>
        <w:rPr>
          <w:noProof/>
        </w:rPr>
        <w:t>3</w:t>
      </w:r>
      <w:r>
        <w:rPr>
          <w:lang w:eastAsia="zh-CN"/>
        </w:rPr>
        <w:fldChar w:fldCharType="end"/>
      </w:r>
      <w:r>
        <w:rPr>
          <w:lang w:eastAsia="zh-CN"/>
        </w:rPr>
        <w:t xml:space="preserve">. </w:t>
      </w:r>
      <w:r w:rsidR="006F61FC">
        <w:rPr>
          <w:lang w:eastAsia="zh-CN"/>
        </w:rPr>
        <w:t>I</w:t>
      </w:r>
      <w:r w:rsidR="006F61FC" w:rsidRPr="001A2541">
        <w:rPr>
          <w:lang w:eastAsia="zh-CN"/>
        </w:rPr>
        <w:t>t is apparent that</w:t>
      </w:r>
      <w:r w:rsidR="006F61FC">
        <w:rPr>
          <w:lang w:eastAsia="zh-CN"/>
        </w:rPr>
        <w:t xml:space="preserve"> </w:t>
      </w:r>
      <w:r w:rsidR="00005C06">
        <w:rPr>
          <w:lang w:eastAsia="zh-CN"/>
        </w:rPr>
        <w:t>a</w:t>
      </w:r>
      <w:r w:rsidR="006F61FC">
        <w:rPr>
          <w:lang w:eastAsia="zh-CN"/>
        </w:rPr>
        <w:t xml:space="preserve"> low </w:t>
      </w:r>
      <w:r w:rsidR="00A27FFE">
        <w:rPr>
          <w:lang w:eastAsia="zh-CN"/>
        </w:rPr>
        <w:t>aqueous</w:t>
      </w:r>
      <w:r w:rsidR="006F61FC">
        <w:rPr>
          <w:lang w:eastAsia="zh-CN"/>
        </w:rPr>
        <w:t xml:space="preserve"> foam density results in a lower compressive strength </w:t>
      </w:r>
      <w:r w:rsidR="006F61FC">
        <w:rPr>
          <w:rFonts w:hint="eastAsia"/>
          <w:lang w:eastAsia="zh-CN"/>
        </w:rPr>
        <w:t>a</w:t>
      </w:r>
      <w:r w:rsidR="006F61FC">
        <w:rPr>
          <w:lang w:eastAsia="zh-CN"/>
        </w:rPr>
        <w:t xml:space="preserve">nd </w:t>
      </w:r>
      <w:r w:rsidR="00005C06">
        <w:rPr>
          <w:lang w:eastAsia="zh-CN"/>
        </w:rPr>
        <w:t xml:space="preserve">also in </w:t>
      </w:r>
      <w:r w:rsidR="00EB2E5C">
        <w:rPr>
          <w:lang w:eastAsia="zh-CN"/>
        </w:rPr>
        <w:t>a</w:t>
      </w:r>
      <w:r w:rsidR="00005C06">
        <w:rPr>
          <w:lang w:eastAsia="zh-CN"/>
        </w:rPr>
        <w:t xml:space="preserve"> slightly</w:t>
      </w:r>
      <w:r w:rsidR="00EB2E5C">
        <w:rPr>
          <w:lang w:eastAsia="zh-CN"/>
        </w:rPr>
        <w:t xml:space="preserve"> lower dry apparent density</w:t>
      </w:r>
      <w:r w:rsidR="00005C06">
        <w:rPr>
          <w:lang w:eastAsia="zh-CN"/>
        </w:rPr>
        <w:t xml:space="preserve"> of the ULMF.</w:t>
      </w:r>
      <w:r w:rsidR="00005C06" w:rsidRPr="00005C06">
        <w:t xml:space="preserve"> </w:t>
      </w:r>
      <w:r w:rsidR="00005C06" w:rsidRPr="00005C06">
        <w:rPr>
          <w:lang w:eastAsia="zh-CN"/>
        </w:rPr>
        <w:t>In addition, it has a significant effect on thermal conductivity</w:t>
      </w:r>
      <w:r w:rsidR="00EB2E5C">
        <w:rPr>
          <w:lang w:eastAsia="zh-CN"/>
        </w:rPr>
        <w:t>.</w:t>
      </w:r>
      <w:r w:rsidR="003001EE">
        <w:rPr>
          <w:lang w:eastAsia="zh-CN"/>
        </w:rPr>
        <w:t xml:space="preserve"> </w:t>
      </w:r>
      <w:r w:rsidR="003001EE" w:rsidRPr="003001EE">
        <w:rPr>
          <w:lang w:eastAsia="zh-CN"/>
        </w:rPr>
        <w:t>All these phenomena are most probably due to the respective pore structures that are formed. Depending on the bulk density</w:t>
      </w:r>
      <w:r w:rsidR="00224372">
        <w:rPr>
          <w:lang w:eastAsia="zh-CN"/>
        </w:rPr>
        <w:t xml:space="preserve"> of the aqueous foam used, the porosity</w:t>
      </w:r>
      <w:r w:rsidR="003001EE" w:rsidRPr="003001EE">
        <w:rPr>
          <w:lang w:eastAsia="zh-CN"/>
        </w:rPr>
        <w:t xml:space="preserve"> differ</w:t>
      </w:r>
      <w:r w:rsidR="00224372">
        <w:rPr>
          <w:lang w:eastAsia="zh-CN"/>
        </w:rPr>
        <w:t>s</w:t>
      </w:r>
      <w:r w:rsidR="003001EE" w:rsidRPr="003001EE">
        <w:rPr>
          <w:lang w:eastAsia="zh-CN"/>
        </w:rPr>
        <w:t xml:space="preserve"> in </w:t>
      </w:r>
      <w:r w:rsidR="003001EE">
        <w:rPr>
          <w:lang w:eastAsia="zh-CN"/>
        </w:rPr>
        <w:t xml:space="preserve">pore </w:t>
      </w:r>
      <w:r w:rsidR="003001EE" w:rsidRPr="003001EE">
        <w:rPr>
          <w:lang w:eastAsia="zh-CN"/>
        </w:rPr>
        <w:t xml:space="preserve">size </w:t>
      </w:r>
      <w:r w:rsidR="003001EE">
        <w:rPr>
          <w:lang w:eastAsia="zh-CN"/>
        </w:rPr>
        <w:t>distribution</w:t>
      </w:r>
      <w:r w:rsidR="003001EE" w:rsidRPr="003001EE">
        <w:rPr>
          <w:lang w:eastAsia="zh-CN"/>
        </w:rPr>
        <w:t xml:space="preserve">, but also in the type of </w:t>
      </w:r>
      <w:r w:rsidR="00224372">
        <w:rPr>
          <w:lang w:eastAsia="zh-CN"/>
        </w:rPr>
        <w:t xml:space="preserve">the formed </w:t>
      </w:r>
      <w:r w:rsidR="003001EE" w:rsidRPr="003001EE">
        <w:rPr>
          <w:lang w:eastAsia="zh-CN"/>
        </w:rPr>
        <w:t>pore wall</w:t>
      </w:r>
      <w:r w:rsidR="00224372">
        <w:rPr>
          <w:lang w:eastAsia="zh-CN"/>
        </w:rPr>
        <w:t>s</w:t>
      </w:r>
      <w:r w:rsidR="003001EE" w:rsidRPr="003001EE">
        <w:rPr>
          <w:lang w:eastAsia="zh-CN"/>
        </w:rPr>
        <w:t>. These can have different thicknesses</w:t>
      </w:r>
      <w:r w:rsidR="00224372">
        <w:rPr>
          <w:lang w:eastAsia="zh-CN"/>
        </w:rPr>
        <w:t xml:space="preserve"> and </w:t>
      </w:r>
      <w:r w:rsidR="00224372" w:rsidRPr="00224372">
        <w:rPr>
          <w:lang w:eastAsia="zh-CN"/>
        </w:rPr>
        <w:t>tightness</w:t>
      </w:r>
      <w:r w:rsidR="003001EE" w:rsidRPr="003001EE">
        <w:rPr>
          <w:lang w:eastAsia="zh-CN"/>
        </w:rPr>
        <w:t>.</w:t>
      </w:r>
      <w:r w:rsidR="00EB2E5C">
        <w:rPr>
          <w:lang w:eastAsia="zh-CN"/>
        </w:rPr>
        <w:t xml:space="preserve"> </w:t>
      </w:r>
    </w:p>
    <w:p w14:paraId="7D19F8CC" w14:textId="77777777" w:rsidR="00224372" w:rsidRDefault="00224372" w:rsidP="00EB2E5C">
      <w:pPr>
        <w:rPr>
          <w:lang w:eastAsia="zh-CN"/>
        </w:rPr>
      </w:pPr>
    </w:p>
    <w:p w14:paraId="7933601F" w14:textId="77777777" w:rsidR="000D5C96" w:rsidRDefault="000D5C96" w:rsidP="000D5C96">
      <w:pPr>
        <w:pStyle w:val="Beschriftung"/>
      </w:pPr>
      <w:r>
        <w:t xml:space="preserve">Table </w:t>
      </w:r>
      <w:r>
        <w:rPr>
          <w:noProof/>
        </w:rPr>
        <w:fldChar w:fldCharType="begin"/>
      </w:r>
      <w:r>
        <w:rPr>
          <w:noProof/>
        </w:rPr>
        <w:instrText xml:space="preserve"> SEQ Table \* ARABIC </w:instrText>
      </w:r>
      <w:r>
        <w:rPr>
          <w:noProof/>
        </w:rPr>
        <w:fldChar w:fldCharType="separate"/>
      </w:r>
      <w:r>
        <w:rPr>
          <w:noProof/>
        </w:rPr>
        <w:t>3</w:t>
      </w:r>
      <w:r>
        <w:rPr>
          <w:noProof/>
        </w:rPr>
        <w:fldChar w:fldCharType="end"/>
      </w:r>
      <w:r>
        <w:t>: E</w:t>
      </w:r>
      <w:r w:rsidRPr="00D00CD3">
        <w:t>xperimentally determined phys</w:t>
      </w:r>
      <w:r>
        <w:t>ical properties of the mineraliz</w:t>
      </w:r>
      <w:r w:rsidRPr="00D00CD3">
        <w:t>ed foams investigated</w:t>
      </w:r>
    </w:p>
    <w:tbl>
      <w:tblPr>
        <w:tblStyle w:val="SCMT"/>
        <w:tblW w:w="5000" w:type="pct"/>
        <w:tblLook w:val="04A0" w:firstRow="1" w:lastRow="0" w:firstColumn="1" w:lastColumn="0" w:noHBand="0" w:noVBand="1"/>
      </w:tblPr>
      <w:tblGrid>
        <w:gridCol w:w="1696"/>
        <w:gridCol w:w="1628"/>
        <w:gridCol w:w="1629"/>
        <w:gridCol w:w="1629"/>
        <w:gridCol w:w="1629"/>
      </w:tblGrid>
      <w:tr w:rsidR="000D5C96" w:rsidRPr="001510C7" w14:paraId="5EBB5C9B" w14:textId="77777777" w:rsidTr="0094456D">
        <w:trPr>
          <w:trHeight w:val="113"/>
        </w:trPr>
        <w:tc>
          <w:tcPr>
            <w:tcW w:w="1696" w:type="dxa"/>
            <w:hideMark/>
          </w:tcPr>
          <w:p w14:paraId="42FB8637" w14:textId="77777777" w:rsidR="000D5C96" w:rsidRPr="0094456D" w:rsidRDefault="000D5C96" w:rsidP="0094456D">
            <w:pPr>
              <w:jc w:val="center"/>
              <w:rPr>
                <w:rFonts w:eastAsia="Times New Roman"/>
                <w:b/>
                <w:lang w:val="en-US" w:eastAsia="zh-CN"/>
              </w:rPr>
            </w:pPr>
            <w:r w:rsidRPr="0094456D">
              <w:rPr>
                <w:rFonts w:eastAsia="Times New Roman"/>
                <w:b/>
                <w:lang w:val="en-US" w:eastAsia="zh-CN"/>
              </w:rPr>
              <w:t>aqueous foam density</w:t>
            </w:r>
          </w:p>
        </w:tc>
        <w:tc>
          <w:tcPr>
            <w:tcW w:w="1628" w:type="dxa"/>
            <w:hideMark/>
          </w:tcPr>
          <w:p w14:paraId="4658B6AF" w14:textId="77777777" w:rsidR="000D5C96" w:rsidRPr="0094456D" w:rsidRDefault="000D5C96" w:rsidP="0094456D">
            <w:pPr>
              <w:jc w:val="center"/>
              <w:rPr>
                <w:rFonts w:eastAsia="Times New Roman"/>
                <w:b/>
                <w:lang w:val="en-US" w:eastAsia="zh-CN"/>
              </w:rPr>
            </w:pPr>
            <w:r w:rsidRPr="0094456D">
              <w:rPr>
                <w:rFonts w:eastAsia="Times New Roman"/>
                <w:b/>
                <w:lang w:val="en-US" w:eastAsia="zh-CN"/>
              </w:rPr>
              <w:t xml:space="preserve">compressive strength </w:t>
            </w:r>
          </w:p>
        </w:tc>
        <w:tc>
          <w:tcPr>
            <w:tcW w:w="1629" w:type="dxa"/>
            <w:hideMark/>
          </w:tcPr>
          <w:p w14:paraId="54653515" w14:textId="77777777" w:rsidR="000D5C96" w:rsidRPr="0094456D" w:rsidRDefault="000D5C96" w:rsidP="0094456D">
            <w:pPr>
              <w:jc w:val="center"/>
              <w:rPr>
                <w:rFonts w:eastAsia="Times New Roman"/>
                <w:b/>
                <w:lang w:val="en-US" w:eastAsia="zh-CN"/>
              </w:rPr>
            </w:pPr>
            <w:r w:rsidRPr="0094456D">
              <w:rPr>
                <w:rFonts w:eastAsia="Times New Roman"/>
                <w:b/>
                <w:lang w:val="en-US" w:eastAsia="zh-CN"/>
              </w:rPr>
              <w:t>thermal conductivity</w:t>
            </w:r>
          </w:p>
        </w:tc>
        <w:tc>
          <w:tcPr>
            <w:tcW w:w="1629" w:type="dxa"/>
            <w:hideMark/>
          </w:tcPr>
          <w:p w14:paraId="49B25AD8" w14:textId="77777777" w:rsidR="000D5C96" w:rsidRPr="0094456D" w:rsidRDefault="000D5C96" w:rsidP="0094456D">
            <w:pPr>
              <w:jc w:val="center"/>
              <w:rPr>
                <w:rFonts w:eastAsia="Times New Roman"/>
                <w:b/>
                <w:lang w:val="en-US" w:eastAsia="zh-CN"/>
              </w:rPr>
            </w:pPr>
            <w:r w:rsidRPr="0094456D">
              <w:rPr>
                <w:rFonts w:eastAsia="Times New Roman"/>
                <w:b/>
                <w:lang w:val="en-US" w:eastAsia="zh-CN"/>
              </w:rPr>
              <w:t>dry apparent density</w:t>
            </w:r>
          </w:p>
        </w:tc>
        <w:tc>
          <w:tcPr>
            <w:tcW w:w="1629" w:type="dxa"/>
            <w:hideMark/>
          </w:tcPr>
          <w:p w14:paraId="5A53DFBE" w14:textId="77777777" w:rsidR="000D5C96" w:rsidRPr="0094456D" w:rsidRDefault="000D5C96" w:rsidP="0094456D">
            <w:pPr>
              <w:jc w:val="center"/>
              <w:rPr>
                <w:rFonts w:eastAsia="Times New Roman"/>
                <w:b/>
                <w:lang w:val="en-US" w:eastAsia="zh-CN"/>
              </w:rPr>
            </w:pPr>
            <w:r w:rsidRPr="0094456D">
              <w:rPr>
                <w:rFonts w:eastAsia="Times New Roman"/>
                <w:b/>
                <w:lang w:val="en-US" w:eastAsia="zh-CN"/>
              </w:rPr>
              <w:t>total porosity</w:t>
            </w:r>
          </w:p>
        </w:tc>
      </w:tr>
      <w:tr w:rsidR="000D5C96" w:rsidRPr="001510C7" w14:paraId="1EFE88BB" w14:textId="77777777" w:rsidTr="0094456D">
        <w:trPr>
          <w:trHeight w:val="315"/>
        </w:trPr>
        <w:tc>
          <w:tcPr>
            <w:tcW w:w="1696" w:type="dxa"/>
          </w:tcPr>
          <w:p w14:paraId="54DC8551" w14:textId="77777777" w:rsidR="000D5C96" w:rsidRPr="001510C7" w:rsidRDefault="000D5C96" w:rsidP="0094456D">
            <w:pPr>
              <w:jc w:val="center"/>
              <w:rPr>
                <w:rFonts w:eastAsia="Times New Roman"/>
                <w:lang w:val="en-US" w:eastAsia="zh-CN"/>
              </w:rPr>
            </w:pPr>
            <w:r>
              <w:rPr>
                <w:rFonts w:eastAsia="Times New Roman"/>
                <w:lang w:val="en-US" w:eastAsia="zh-CN"/>
              </w:rPr>
              <w:t>[</w:t>
            </w:r>
            <w:r w:rsidRPr="00284030">
              <w:rPr>
                <w:rFonts w:eastAsia="Times New Roman"/>
                <w:lang w:val="en-US" w:eastAsia="zh-CN"/>
              </w:rPr>
              <w:t>kg/m³</w:t>
            </w:r>
            <w:r>
              <w:rPr>
                <w:rFonts w:eastAsia="Times New Roman"/>
                <w:lang w:val="en-US" w:eastAsia="zh-CN"/>
              </w:rPr>
              <w:t>]</w:t>
            </w:r>
          </w:p>
        </w:tc>
        <w:tc>
          <w:tcPr>
            <w:tcW w:w="1628" w:type="dxa"/>
          </w:tcPr>
          <w:p w14:paraId="2AF35A8E" w14:textId="77777777" w:rsidR="000D5C96" w:rsidRPr="001510C7" w:rsidRDefault="000D5C96" w:rsidP="0094456D">
            <w:pPr>
              <w:jc w:val="center"/>
              <w:rPr>
                <w:rFonts w:eastAsia="Times New Roman"/>
                <w:lang w:val="en-US" w:eastAsia="zh-CN"/>
              </w:rPr>
            </w:pPr>
            <w:r>
              <w:rPr>
                <w:rFonts w:eastAsia="Times New Roman"/>
                <w:lang w:val="en-US" w:eastAsia="zh-CN"/>
              </w:rPr>
              <w:t>[MPa]</w:t>
            </w:r>
          </w:p>
        </w:tc>
        <w:tc>
          <w:tcPr>
            <w:tcW w:w="1629" w:type="dxa"/>
          </w:tcPr>
          <w:p w14:paraId="54E5C32A" w14:textId="77777777" w:rsidR="000D5C96" w:rsidRPr="00284030" w:rsidRDefault="000D5C96" w:rsidP="0094456D">
            <w:pPr>
              <w:jc w:val="center"/>
              <w:rPr>
                <w:rFonts w:eastAsia="Times New Roman"/>
                <w:lang w:val="en-US" w:eastAsia="zh-CN"/>
              </w:rPr>
            </w:pPr>
            <w:r w:rsidRPr="00284030">
              <w:rPr>
                <w:rFonts w:eastAsia="Times New Roman"/>
                <w:lang w:val="en-US" w:eastAsia="zh-CN"/>
              </w:rPr>
              <w:t xml:space="preserve">[W/(m </w:t>
            </w:r>
            <w:r w:rsidRPr="0094456D">
              <w:rPr>
                <w:rFonts w:ascii="Cambria Math" w:eastAsia="Times New Roman" w:hAnsi="Cambria Math" w:cs="Cambria Math"/>
                <w:lang w:val="en-US" w:eastAsia="zh-CN"/>
              </w:rPr>
              <w:t>⋅</w:t>
            </w:r>
            <w:r w:rsidRPr="00284030">
              <w:rPr>
                <w:rFonts w:eastAsia="Times New Roman"/>
                <w:lang w:val="en-US" w:eastAsia="zh-CN"/>
              </w:rPr>
              <w:t xml:space="preserve"> K)]</w:t>
            </w:r>
          </w:p>
        </w:tc>
        <w:tc>
          <w:tcPr>
            <w:tcW w:w="1629" w:type="dxa"/>
          </w:tcPr>
          <w:p w14:paraId="0D7D0A56" w14:textId="77777777" w:rsidR="000D5C96" w:rsidRPr="001510C7" w:rsidRDefault="000D5C96" w:rsidP="0094456D">
            <w:pPr>
              <w:jc w:val="center"/>
              <w:rPr>
                <w:rFonts w:eastAsia="Times New Roman"/>
                <w:lang w:val="en-US" w:eastAsia="zh-CN"/>
              </w:rPr>
            </w:pPr>
            <w:r>
              <w:rPr>
                <w:rFonts w:eastAsia="Times New Roman"/>
                <w:lang w:val="en-US" w:eastAsia="zh-CN"/>
              </w:rPr>
              <w:t>[</w:t>
            </w:r>
            <w:r w:rsidRPr="00284030">
              <w:rPr>
                <w:rFonts w:eastAsia="Times New Roman"/>
                <w:lang w:val="en-US" w:eastAsia="zh-CN"/>
              </w:rPr>
              <w:t>kg/m³</w:t>
            </w:r>
            <w:r>
              <w:rPr>
                <w:rFonts w:eastAsia="Times New Roman"/>
                <w:lang w:val="en-US" w:eastAsia="zh-CN"/>
              </w:rPr>
              <w:t>]</w:t>
            </w:r>
          </w:p>
        </w:tc>
        <w:tc>
          <w:tcPr>
            <w:tcW w:w="1629" w:type="dxa"/>
          </w:tcPr>
          <w:p w14:paraId="1102442F" w14:textId="77777777" w:rsidR="000D5C96" w:rsidRPr="001510C7" w:rsidRDefault="000D5C96" w:rsidP="0094456D">
            <w:pPr>
              <w:jc w:val="center"/>
              <w:rPr>
                <w:rFonts w:eastAsia="Times New Roman"/>
                <w:lang w:val="en-US" w:eastAsia="zh-CN"/>
              </w:rPr>
            </w:pPr>
            <w:r>
              <w:rPr>
                <w:rFonts w:eastAsia="Times New Roman"/>
                <w:lang w:val="en-US" w:eastAsia="zh-CN"/>
              </w:rPr>
              <w:t>[%]</w:t>
            </w:r>
          </w:p>
        </w:tc>
      </w:tr>
      <w:tr w:rsidR="000D5C96" w:rsidRPr="001510C7" w14:paraId="1EFDF5BD" w14:textId="77777777" w:rsidTr="0094456D">
        <w:trPr>
          <w:trHeight w:val="315"/>
        </w:trPr>
        <w:tc>
          <w:tcPr>
            <w:tcW w:w="1696" w:type="dxa"/>
            <w:hideMark/>
          </w:tcPr>
          <w:p w14:paraId="25D0369E" w14:textId="77777777" w:rsidR="000D5C96" w:rsidRPr="001510C7" w:rsidRDefault="000D5C96" w:rsidP="0094456D">
            <w:pPr>
              <w:jc w:val="center"/>
              <w:rPr>
                <w:rFonts w:eastAsia="Times New Roman"/>
                <w:lang w:val="en-US" w:eastAsia="zh-CN"/>
              </w:rPr>
            </w:pPr>
            <w:r w:rsidRPr="001510C7">
              <w:rPr>
                <w:rFonts w:eastAsia="Times New Roman"/>
                <w:lang w:val="en-US" w:eastAsia="zh-CN"/>
              </w:rPr>
              <w:t>60</w:t>
            </w:r>
          </w:p>
        </w:tc>
        <w:tc>
          <w:tcPr>
            <w:tcW w:w="1628" w:type="dxa"/>
            <w:hideMark/>
          </w:tcPr>
          <w:p w14:paraId="3FCC0638" w14:textId="77777777" w:rsidR="000D5C96" w:rsidRPr="001510C7" w:rsidRDefault="000D5C96" w:rsidP="0094456D">
            <w:pPr>
              <w:jc w:val="center"/>
              <w:rPr>
                <w:rFonts w:eastAsia="Times New Roman"/>
                <w:lang w:val="en-US" w:eastAsia="zh-CN"/>
              </w:rPr>
            </w:pPr>
            <w:r w:rsidRPr="001510C7">
              <w:rPr>
                <w:rFonts w:eastAsia="Times New Roman"/>
                <w:lang w:val="en-US" w:eastAsia="zh-CN"/>
              </w:rPr>
              <w:t>0.030</w:t>
            </w:r>
          </w:p>
        </w:tc>
        <w:tc>
          <w:tcPr>
            <w:tcW w:w="1629" w:type="dxa"/>
            <w:hideMark/>
          </w:tcPr>
          <w:p w14:paraId="11175C60" w14:textId="77777777" w:rsidR="000D5C96" w:rsidRPr="001510C7" w:rsidRDefault="000D5C96" w:rsidP="0094456D">
            <w:pPr>
              <w:jc w:val="center"/>
              <w:rPr>
                <w:rFonts w:eastAsia="Times New Roman"/>
                <w:lang w:val="en-US" w:eastAsia="zh-CN"/>
              </w:rPr>
            </w:pPr>
            <w:r w:rsidRPr="001510C7">
              <w:rPr>
                <w:rFonts w:eastAsia="Times New Roman"/>
                <w:lang w:val="en-US" w:eastAsia="zh-CN"/>
              </w:rPr>
              <w:t>0.048</w:t>
            </w:r>
          </w:p>
        </w:tc>
        <w:tc>
          <w:tcPr>
            <w:tcW w:w="1629" w:type="dxa"/>
            <w:hideMark/>
          </w:tcPr>
          <w:p w14:paraId="483F9409" w14:textId="77777777" w:rsidR="000D5C96" w:rsidRPr="001510C7" w:rsidRDefault="000D5C96" w:rsidP="0094456D">
            <w:pPr>
              <w:jc w:val="center"/>
              <w:rPr>
                <w:rFonts w:eastAsia="Times New Roman"/>
                <w:lang w:val="en-US" w:eastAsia="zh-CN"/>
              </w:rPr>
            </w:pPr>
            <w:r w:rsidRPr="001510C7">
              <w:rPr>
                <w:rFonts w:eastAsia="Times New Roman"/>
                <w:lang w:val="en-US" w:eastAsia="zh-CN"/>
              </w:rPr>
              <w:t>97.2</w:t>
            </w:r>
          </w:p>
        </w:tc>
        <w:tc>
          <w:tcPr>
            <w:tcW w:w="1629" w:type="dxa"/>
            <w:hideMark/>
          </w:tcPr>
          <w:p w14:paraId="4A1EE9D9" w14:textId="77777777" w:rsidR="000D5C96" w:rsidRPr="001510C7" w:rsidRDefault="000D5C96" w:rsidP="0094456D">
            <w:pPr>
              <w:jc w:val="center"/>
              <w:rPr>
                <w:rFonts w:eastAsia="Times New Roman"/>
                <w:lang w:val="en-US" w:eastAsia="zh-CN"/>
              </w:rPr>
            </w:pPr>
            <w:r w:rsidRPr="001510C7">
              <w:rPr>
                <w:rFonts w:eastAsia="Times New Roman"/>
                <w:lang w:val="en-US" w:eastAsia="zh-CN"/>
              </w:rPr>
              <w:t>96.6</w:t>
            </w:r>
          </w:p>
        </w:tc>
      </w:tr>
      <w:tr w:rsidR="000D5C96" w:rsidRPr="001510C7" w14:paraId="20E58751" w14:textId="77777777" w:rsidTr="0094456D">
        <w:trPr>
          <w:trHeight w:val="315"/>
        </w:trPr>
        <w:tc>
          <w:tcPr>
            <w:tcW w:w="1696" w:type="dxa"/>
            <w:hideMark/>
          </w:tcPr>
          <w:p w14:paraId="0FC90737" w14:textId="77777777" w:rsidR="000D5C96" w:rsidRPr="001510C7" w:rsidRDefault="000D5C96" w:rsidP="0094456D">
            <w:pPr>
              <w:jc w:val="center"/>
              <w:rPr>
                <w:rFonts w:eastAsia="Times New Roman"/>
                <w:lang w:val="en-US" w:eastAsia="zh-CN"/>
              </w:rPr>
            </w:pPr>
            <w:r w:rsidRPr="001510C7">
              <w:rPr>
                <w:rFonts w:eastAsia="Times New Roman"/>
                <w:lang w:val="en-US" w:eastAsia="zh-CN"/>
              </w:rPr>
              <w:t>80</w:t>
            </w:r>
          </w:p>
        </w:tc>
        <w:tc>
          <w:tcPr>
            <w:tcW w:w="1628" w:type="dxa"/>
            <w:hideMark/>
          </w:tcPr>
          <w:p w14:paraId="2E267B42" w14:textId="77777777" w:rsidR="000D5C96" w:rsidRPr="001510C7" w:rsidRDefault="000D5C96" w:rsidP="0094456D">
            <w:pPr>
              <w:jc w:val="center"/>
              <w:rPr>
                <w:rFonts w:eastAsia="Times New Roman"/>
                <w:lang w:val="en-US" w:eastAsia="zh-CN"/>
              </w:rPr>
            </w:pPr>
            <w:r>
              <w:rPr>
                <w:rFonts w:eastAsia="Times New Roman"/>
                <w:lang w:val="en-US" w:eastAsia="zh-CN"/>
              </w:rPr>
              <w:t>0.041</w:t>
            </w:r>
          </w:p>
        </w:tc>
        <w:tc>
          <w:tcPr>
            <w:tcW w:w="1629" w:type="dxa"/>
            <w:hideMark/>
          </w:tcPr>
          <w:p w14:paraId="1553683F" w14:textId="77777777" w:rsidR="000D5C96" w:rsidRPr="001510C7" w:rsidRDefault="000D5C96" w:rsidP="0094456D">
            <w:pPr>
              <w:jc w:val="center"/>
              <w:rPr>
                <w:rFonts w:eastAsia="Times New Roman"/>
                <w:lang w:val="en-US" w:eastAsia="zh-CN"/>
              </w:rPr>
            </w:pPr>
            <w:r w:rsidRPr="001510C7">
              <w:rPr>
                <w:rFonts w:eastAsia="Times New Roman"/>
                <w:lang w:val="en-US" w:eastAsia="zh-CN"/>
              </w:rPr>
              <w:t>0.053</w:t>
            </w:r>
          </w:p>
        </w:tc>
        <w:tc>
          <w:tcPr>
            <w:tcW w:w="1629" w:type="dxa"/>
            <w:hideMark/>
          </w:tcPr>
          <w:p w14:paraId="3BD3077D" w14:textId="77777777" w:rsidR="000D5C96" w:rsidRPr="001510C7" w:rsidRDefault="000D5C96" w:rsidP="0094456D">
            <w:pPr>
              <w:jc w:val="center"/>
              <w:rPr>
                <w:rFonts w:eastAsia="Times New Roman"/>
                <w:lang w:val="en-US" w:eastAsia="zh-CN"/>
              </w:rPr>
            </w:pPr>
            <w:r w:rsidRPr="001510C7">
              <w:rPr>
                <w:rFonts w:eastAsia="Times New Roman"/>
                <w:lang w:val="en-US" w:eastAsia="zh-CN"/>
              </w:rPr>
              <w:t>98.3</w:t>
            </w:r>
          </w:p>
        </w:tc>
        <w:tc>
          <w:tcPr>
            <w:tcW w:w="1629" w:type="dxa"/>
            <w:hideMark/>
          </w:tcPr>
          <w:p w14:paraId="29D30EA5" w14:textId="77777777" w:rsidR="000D5C96" w:rsidRPr="001510C7" w:rsidRDefault="000D5C96" w:rsidP="0094456D">
            <w:pPr>
              <w:jc w:val="center"/>
              <w:rPr>
                <w:rFonts w:eastAsia="Times New Roman"/>
                <w:lang w:val="en-US" w:eastAsia="zh-CN"/>
              </w:rPr>
            </w:pPr>
            <w:r w:rsidRPr="001510C7">
              <w:rPr>
                <w:rFonts w:eastAsia="Times New Roman"/>
                <w:lang w:val="en-US" w:eastAsia="zh-CN"/>
              </w:rPr>
              <w:t>96.4</w:t>
            </w:r>
          </w:p>
        </w:tc>
      </w:tr>
    </w:tbl>
    <w:p w14:paraId="27EC8958" w14:textId="77777777" w:rsidR="000D5C96" w:rsidRDefault="000D5C96" w:rsidP="00EB2E5C">
      <w:pPr>
        <w:rPr>
          <w:lang w:eastAsia="zh-CN"/>
        </w:rPr>
      </w:pPr>
    </w:p>
    <w:p w14:paraId="39AEBA10" w14:textId="2841D63A" w:rsidR="007C373F" w:rsidRDefault="00EB2E5C" w:rsidP="0012050F">
      <w:pPr>
        <w:rPr>
          <w:lang w:eastAsia="zh-CN"/>
        </w:rPr>
      </w:pPr>
      <w:r>
        <w:rPr>
          <w:lang w:eastAsia="zh-CN"/>
        </w:rPr>
        <w:t>However, there is no</w:t>
      </w:r>
      <w:r w:rsidRPr="00EB2E5C">
        <w:rPr>
          <w:lang w:eastAsia="zh-CN"/>
        </w:rPr>
        <w:t xml:space="preserve"> </w:t>
      </w:r>
      <w:r w:rsidRPr="00996F88">
        <w:rPr>
          <w:lang w:eastAsia="zh-CN"/>
        </w:rPr>
        <w:t>obvious</w:t>
      </w:r>
      <w:r>
        <w:rPr>
          <w:lang w:eastAsia="zh-CN"/>
        </w:rPr>
        <w:t xml:space="preserve"> </w:t>
      </w:r>
      <w:r w:rsidRPr="00996F88">
        <w:rPr>
          <w:lang w:eastAsia="zh-CN"/>
        </w:rPr>
        <w:t>difference</w:t>
      </w:r>
      <w:r>
        <w:rPr>
          <w:lang w:eastAsia="zh-CN"/>
        </w:rPr>
        <w:t xml:space="preserve"> </w:t>
      </w:r>
      <w:r w:rsidR="00CC0A8C">
        <w:rPr>
          <w:lang w:eastAsia="zh-CN"/>
        </w:rPr>
        <w:t xml:space="preserve">in the </w:t>
      </w:r>
      <w:r>
        <w:rPr>
          <w:lang w:eastAsia="zh-CN"/>
        </w:rPr>
        <w:t>total porosity between them.</w:t>
      </w:r>
      <w:r w:rsidR="00A651ED">
        <w:rPr>
          <w:lang w:eastAsia="zh-CN"/>
        </w:rPr>
        <w:t xml:space="preserve"> </w:t>
      </w:r>
      <w:r w:rsidR="00FE5873">
        <w:rPr>
          <w:lang w:eastAsia="zh-CN"/>
        </w:rPr>
        <w:t>I</w:t>
      </w:r>
      <w:r w:rsidR="00EA2FF7">
        <w:rPr>
          <w:lang w:eastAsia="zh-CN"/>
        </w:rPr>
        <w:t>t indicate</w:t>
      </w:r>
      <w:r w:rsidR="00224372">
        <w:rPr>
          <w:lang w:eastAsia="zh-CN"/>
        </w:rPr>
        <w:t>s</w:t>
      </w:r>
      <w:r w:rsidR="00EA2FF7">
        <w:rPr>
          <w:lang w:eastAsia="zh-CN"/>
        </w:rPr>
        <w:t xml:space="preserve"> that the water content of the aqueous foam</w:t>
      </w:r>
      <w:r w:rsidR="00224372">
        <w:rPr>
          <w:lang w:eastAsia="zh-CN"/>
        </w:rPr>
        <w:t xml:space="preserve"> in the present case</w:t>
      </w:r>
      <w:r w:rsidR="00EA2FF7">
        <w:rPr>
          <w:lang w:eastAsia="zh-CN"/>
        </w:rPr>
        <w:t xml:space="preserve"> ha</w:t>
      </w:r>
      <w:r w:rsidR="00224372">
        <w:rPr>
          <w:lang w:eastAsia="zh-CN"/>
        </w:rPr>
        <w:t>s</w:t>
      </w:r>
      <w:r w:rsidR="00EA2FF7">
        <w:rPr>
          <w:lang w:eastAsia="zh-CN"/>
        </w:rPr>
        <w:t xml:space="preserve"> no major </w:t>
      </w:r>
      <w:r w:rsidR="00EA2FF7" w:rsidRPr="00A651ED">
        <w:rPr>
          <w:lang w:eastAsia="zh-CN"/>
        </w:rPr>
        <w:t>influence</w:t>
      </w:r>
      <w:r w:rsidR="00EA2FF7">
        <w:rPr>
          <w:lang w:eastAsia="zh-CN"/>
        </w:rPr>
        <w:t xml:space="preserve"> on the total porosity</w:t>
      </w:r>
      <w:r w:rsidR="003676AA">
        <w:rPr>
          <w:lang w:eastAsia="zh-CN"/>
        </w:rPr>
        <w:t xml:space="preserve"> which includes also the porosity of the </w:t>
      </w:r>
      <w:r w:rsidR="003676AA" w:rsidRPr="003676AA">
        <w:rPr>
          <w:lang w:eastAsia="zh-CN"/>
        </w:rPr>
        <w:t>solid material framework</w:t>
      </w:r>
      <w:r w:rsidR="00224372">
        <w:rPr>
          <w:lang w:eastAsia="zh-CN"/>
        </w:rPr>
        <w:t>. W</w:t>
      </w:r>
      <w:r w:rsidR="003E5DB0">
        <w:rPr>
          <w:lang w:eastAsia="zh-CN"/>
        </w:rPr>
        <w:t>ith this</w:t>
      </w:r>
      <w:r w:rsidR="00224372" w:rsidRPr="00224372">
        <w:rPr>
          <w:lang w:eastAsia="zh-CN"/>
        </w:rPr>
        <w:t xml:space="preserve">, </w:t>
      </w:r>
      <w:r w:rsidR="00224372">
        <w:rPr>
          <w:lang w:eastAsia="zh-CN"/>
        </w:rPr>
        <w:t>t</w:t>
      </w:r>
      <w:r w:rsidR="00224372">
        <w:t xml:space="preserve">he mentioned water amount is directly proportional to the created </w:t>
      </w:r>
      <w:r w:rsidR="000D5C96">
        <w:t xml:space="preserve">apparent </w:t>
      </w:r>
      <w:r w:rsidR="00224372">
        <w:t>porosity and so indirectly proportional to the density of the mi</w:t>
      </w:r>
      <w:r w:rsidR="000D5C96">
        <w:t>neralized foam</w:t>
      </w:r>
      <w:r w:rsidR="00224372">
        <w:t>.</w:t>
      </w:r>
      <w:r w:rsidR="000D5C96">
        <w:t xml:space="preserve"> </w:t>
      </w:r>
      <w:r w:rsidR="000D5C96" w:rsidRPr="000D5C96">
        <w:t>For these reasons, together with the real water cement ratio, the amoun</w:t>
      </w:r>
      <w:r w:rsidR="000D5C96">
        <w:t>t of water in the aqueous foam</w:t>
      </w:r>
      <w:r w:rsidR="000D5C96" w:rsidRPr="000D5C96">
        <w:t>, relative to the total water content, rises disproportionally with declining densities</w:t>
      </w:r>
      <w:r w:rsidR="000D5C96">
        <w:t xml:space="preserve"> (Gilka-Bötzow et al. 2016). So, </w:t>
      </w:r>
      <w:r w:rsidR="00224372">
        <w:t>n</w:t>
      </w:r>
      <w:r w:rsidR="00224372" w:rsidRPr="00224372">
        <w:t>ot</w:t>
      </w:r>
      <w:r w:rsidR="002E1048">
        <w:t xml:space="preserve"> by</w:t>
      </w:r>
      <w:r w:rsidR="00224372" w:rsidRPr="00224372">
        <w:t xml:space="preserve"> considering the water in the aqueous foam </w:t>
      </w:r>
      <w:r w:rsidR="00224372">
        <w:t>in the mix design</w:t>
      </w:r>
      <w:r w:rsidR="00224372" w:rsidRPr="00224372">
        <w:t xml:space="preserve">, as is </w:t>
      </w:r>
      <w:r w:rsidR="002E1048">
        <w:t>reported</w:t>
      </w:r>
      <w:r w:rsidR="002E1048" w:rsidRPr="00224372">
        <w:t xml:space="preserve"> </w:t>
      </w:r>
      <w:r w:rsidR="00224372" w:rsidRPr="00224372">
        <w:t>in many publications</w:t>
      </w:r>
      <w:r w:rsidR="000D5C96">
        <w:t xml:space="preserve"> (e. g. </w:t>
      </w:r>
      <w:r w:rsidR="000D5C96" w:rsidRPr="000D5C96">
        <w:rPr>
          <w:lang w:eastAsia="zh-CN"/>
        </w:rPr>
        <w:t>Narayanan</w:t>
      </w:r>
      <w:r w:rsidR="000D5C96">
        <w:rPr>
          <w:lang w:eastAsia="zh-CN"/>
        </w:rPr>
        <w:t xml:space="preserve"> &amp;</w:t>
      </w:r>
      <w:r w:rsidR="000D5C96" w:rsidRPr="000D5C96">
        <w:rPr>
          <w:lang w:eastAsia="zh-CN"/>
        </w:rPr>
        <w:t xml:space="preserve"> Ramamurthy,</w:t>
      </w:r>
      <w:r w:rsidR="000D5C96">
        <w:rPr>
          <w:lang w:eastAsia="zh-CN"/>
        </w:rPr>
        <w:t xml:space="preserve"> </w:t>
      </w:r>
      <w:r w:rsidR="000D5C96" w:rsidRPr="000D5C96">
        <w:rPr>
          <w:lang w:eastAsia="zh-CN"/>
        </w:rPr>
        <w:t>2000)</w:t>
      </w:r>
      <w:r w:rsidR="00224372" w:rsidRPr="00224372">
        <w:t>,</w:t>
      </w:r>
      <w:r w:rsidR="002E1048">
        <w:t xml:space="preserve"> which</w:t>
      </w:r>
      <w:r w:rsidR="00224372" w:rsidRPr="00224372">
        <w:t xml:space="preserve"> is</w:t>
      </w:r>
      <w:r w:rsidR="003676AA">
        <w:t xml:space="preserve"> normally</w:t>
      </w:r>
      <w:r w:rsidR="00224372" w:rsidRPr="00224372">
        <w:t xml:space="preserve"> only acceptable for higher dry densities</w:t>
      </w:r>
      <w:r w:rsidR="000D5C96">
        <w:rPr>
          <w:lang w:eastAsia="zh-CN"/>
        </w:rPr>
        <w:t>.</w:t>
      </w:r>
    </w:p>
    <w:p w14:paraId="098F8EBF" w14:textId="77777777" w:rsidR="000D5C96" w:rsidRDefault="000D5C96" w:rsidP="00057B2A"/>
    <w:p w14:paraId="40F149F7" w14:textId="529B9869" w:rsidR="005A1E03" w:rsidRPr="00F040FE" w:rsidRDefault="00C05F8D" w:rsidP="000D5C96">
      <w:pPr>
        <w:pStyle w:val="berschrift1"/>
        <w:rPr>
          <w:lang w:val="en-US"/>
        </w:rPr>
      </w:pPr>
      <w:r w:rsidRPr="00F040FE">
        <w:rPr>
          <w:lang w:val="en-US"/>
        </w:rPr>
        <w:t>C</w:t>
      </w:r>
      <w:r w:rsidR="005A1E03" w:rsidRPr="00F040FE">
        <w:rPr>
          <w:lang w:val="en-US"/>
        </w:rPr>
        <w:t>onclusion</w:t>
      </w:r>
    </w:p>
    <w:p w14:paraId="7F0EB4AD" w14:textId="5DBCF409" w:rsidR="00524AD8" w:rsidRPr="00057B2A" w:rsidRDefault="00E01730" w:rsidP="006F3F62">
      <w:pPr>
        <w:rPr>
          <w:lang w:val="en-US" w:eastAsia="zh-CN"/>
        </w:rPr>
      </w:pPr>
      <w:r>
        <w:rPr>
          <w:lang w:val="en-US"/>
        </w:rPr>
        <w:t xml:space="preserve">The </w:t>
      </w:r>
      <w:r w:rsidR="00D0180D">
        <w:rPr>
          <w:lang w:val="en-US"/>
        </w:rPr>
        <w:t>present study aims at develop</w:t>
      </w:r>
      <w:r w:rsidR="002E1048">
        <w:rPr>
          <w:lang w:val="en-US"/>
        </w:rPr>
        <w:t>ing</w:t>
      </w:r>
      <w:r w:rsidR="00D0180D">
        <w:rPr>
          <w:lang w:val="en-US"/>
        </w:rPr>
        <w:t xml:space="preserve"> an</w:t>
      </w:r>
      <w:r w:rsidR="00D0180D">
        <w:t xml:space="preserve"> ultra-light mineral foam (ULMF) </w:t>
      </w:r>
      <w:r w:rsidR="00E92879">
        <w:t>as a thermal insulat</w:t>
      </w:r>
      <w:r w:rsidR="00005C06">
        <w:t>ion material</w:t>
      </w:r>
      <w:r w:rsidR="00E92879">
        <w:t xml:space="preserve"> </w:t>
      </w:r>
      <w:r w:rsidR="00D0180D">
        <w:t>to reduce</w:t>
      </w:r>
      <w:r w:rsidR="00005C06">
        <w:t xml:space="preserve"> the</w:t>
      </w:r>
      <w:r w:rsidR="00D0180D">
        <w:t xml:space="preserve"> energy </w:t>
      </w:r>
      <w:r w:rsidR="00005C06">
        <w:t>cons</w:t>
      </w:r>
      <w:r w:rsidR="00D0180D">
        <w:t xml:space="preserve">umption </w:t>
      </w:r>
      <w:r w:rsidR="00005C06">
        <w:t xml:space="preserve">of buildings </w:t>
      </w:r>
      <w:r w:rsidR="00D0180D">
        <w:t xml:space="preserve">and </w:t>
      </w:r>
      <w:r w:rsidR="00005C06">
        <w:t xml:space="preserve">to enable a </w:t>
      </w:r>
      <w:r w:rsidR="00D0180D">
        <w:t xml:space="preserve">sustainable </w:t>
      </w:r>
      <w:r w:rsidR="002E1048">
        <w:t>product</w:t>
      </w:r>
      <w:r w:rsidR="006F3F62">
        <w:t xml:space="preserve">. </w:t>
      </w:r>
      <w:r w:rsidR="00A651ED">
        <w:t xml:space="preserve">A robust </w:t>
      </w:r>
      <w:r w:rsidR="006F3F62">
        <w:t>ULMF with a dry density of about</w:t>
      </w:r>
      <w:r w:rsidR="00A651ED">
        <w:t xml:space="preserve"> 100 kg/m³</w:t>
      </w:r>
      <w:r w:rsidR="006F3F62">
        <w:t xml:space="preserve"> </w:t>
      </w:r>
      <w:r w:rsidR="00A651ED">
        <w:t xml:space="preserve">and an air void content of </w:t>
      </w:r>
      <w:r w:rsidR="006F3F62">
        <w:t>98</w:t>
      </w:r>
      <w:r w:rsidR="00A651ED">
        <w:t> </w:t>
      </w:r>
      <w:r w:rsidR="006F3F62">
        <w:t>% was developed, which showed a 28</w:t>
      </w:r>
      <w:r w:rsidR="00005C06">
        <w:t> </w:t>
      </w:r>
      <w:r w:rsidR="006F3F62">
        <w:t>day compressive strength around 0.04 MPa and a thermal conductivity of about 0.053 W/</w:t>
      </w:r>
      <w:r w:rsidR="00A651ED">
        <w:t>(</w:t>
      </w:r>
      <w:r w:rsidR="00005C06" w:rsidRPr="00284030">
        <w:rPr>
          <w:rFonts w:eastAsia="Times New Roman"/>
          <w:lang w:val="en-US" w:eastAsia="zh-CN"/>
        </w:rPr>
        <w:t xml:space="preserve">m </w:t>
      </w:r>
      <w:r w:rsidR="00005C06" w:rsidRPr="00B1003D">
        <w:rPr>
          <w:rFonts w:ascii="Cambria Math" w:eastAsia="Times New Roman" w:hAnsi="Cambria Math" w:cs="Cambria Math"/>
          <w:lang w:val="en-US" w:eastAsia="zh-CN"/>
        </w:rPr>
        <w:t>⋅</w:t>
      </w:r>
      <w:r w:rsidR="00005C06" w:rsidRPr="00284030">
        <w:rPr>
          <w:rFonts w:eastAsia="Times New Roman"/>
          <w:lang w:val="en-US" w:eastAsia="zh-CN"/>
        </w:rPr>
        <w:t xml:space="preserve"> K</w:t>
      </w:r>
      <w:r w:rsidR="006F3F62">
        <w:t>). T</w:t>
      </w:r>
      <w:r w:rsidR="00D24829">
        <w:t>he stability of</w:t>
      </w:r>
      <w:r w:rsidR="00783FCE">
        <w:t xml:space="preserve"> </w:t>
      </w:r>
      <w:r w:rsidR="00D24829">
        <w:t>aqueous foam</w:t>
      </w:r>
      <w:r w:rsidR="00783FCE">
        <w:t>s</w:t>
      </w:r>
      <w:r w:rsidR="00D24829">
        <w:t xml:space="preserve"> was </w:t>
      </w:r>
      <w:r w:rsidR="00F407FD">
        <w:t xml:space="preserve">researched </w:t>
      </w:r>
      <w:r w:rsidR="00D24829">
        <w:t xml:space="preserve">by comparison of </w:t>
      </w:r>
      <w:r w:rsidR="00F407FD">
        <w:t xml:space="preserve">different foaming agents over time. </w:t>
      </w:r>
      <w:r w:rsidR="006F3F62">
        <w:rPr>
          <w:lang w:val="en-US"/>
        </w:rPr>
        <w:t>Protein-based foaming agent</w:t>
      </w:r>
      <w:r w:rsidR="002E1048">
        <w:rPr>
          <w:lang w:val="en-US"/>
        </w:rPr>
        <w:t>,</w:t>
      </w:r>
      <w:r w:rsidR="006F3F62">
        <w:rPr>
          <w:lang w:val="en-US"/>
        </w:rPr>
        <w:t xml:space="preserve"> </w:t>
      </w:r>
      <w:r w:rsidR="0023059C">
        <w:rPr>
          <w:lang w:val="en-US"/>
        </w:rPr>
        <w:t>in general</w:t>
      </w:r>
      <w:r w:rsidR="002E1048">
        <w:rPr>
          <w:lang w:val="en-US"/>
        </w:rPr>
        <w:t>,</w:t>
      </w:r>
      <w:r w:rsidR="0023059C">
        <w:rPr>
          <w:lang w:val="en-US"/>
        </w:rPr>
        <w:t xml:space="preserve"> </w:t>
      </w:r>
      <w:r w:rsidR="006F3F62">
        <w:rPr>
          <w:lang w:val="en-US"/>
        </w:rPr>
        <w:t xml:space="preserve">can create a highly stable foam </w:t>
      </w:r>
      <w:r w:rsidR="002E1048">
        <w:rPr>
          <w:lang w:val="en-US" w:eastAsia="zh-CN"/>
        </w:rPr>
        <w:t xml:space="preserve">with a </w:t>
      </w:r>
      <w:r w:rsidR="006F3F62">
        <w:rPr>
          <w:lang w:val="en-US" w:eastAsia="zh-CN"/>
        </w:rPr>
        <w:t>closed cell structure</w:t>
      </w:r>
      <w:r w:rsidR="002E1048">
        <w:rPr>
          <w:lang w:val="en-US" w:eastAsia="zh-CN"/>
        </w:rPr>
        <w:t>,</w:t>
      </w:r>
      <w:r w:rsidR="006F3F62">
        <w:rPr>
          <w:lang w:val="en-US" w:eastAsia="zh-CN"/>
        </w:rPr>
        <w:t xml:space="preserve"> which provides a more stable network of air voids than </w:t>
      </w:r>
      <w:r w:rsidR="006F3F62" w:rsidRPr="00E01730">
        <w:rPr>
          <w:lang w:val="en-US" w:eastAsia="zh-CN"/>
        </w:rPr>
        <w:t>synthetic</w:t>
      </w:r>
      <w:r w:rsidR="006F3F62">
        <w:rPr>
          <w:lang w:val="en-US" w:eastAsia="zh-CN"/>
        </w:rPr>
        <w:t xml:space="preserve"> foaming agents. Moreover, the density of </w:t>
      </w:r>
      <w:r w:rsidR="006F3F62">
        <w:t>aqueous foam</w:t>
      </w:r>
      <w:r w:rsidR="006F3F62">
        <w:rPr>
          <w:rFonts w:hint="eastAsia"/>
          <w:lang w:eastAsia="zh-CN"/>
        </w:rPr>
        <w:t xml:space="preserve"> affects</w:t>
      </w:r>
      <w:r w:rsidR="006F3F62">
        <w:rPr>
          <w:lang w:eastAsia="zh-CN"/>
        </w:rPr>
        <w:t xml:space="preserve"> its stability, thereby affecting the properties of </w:t>
      </w:r>
      <w:r w:rsidR="006F3F62">
        <w:t xml:space="preserve">ULMF. </w:t>
      </w:r>
      <w:r w:rsidR="00524AD8">
        <w:t>T</w:t>
      </w:r>
      <w:r w:rsidR="00524AD8">
        <w:rPr>
          <w:rFonts w:hint="eastAsia"/>
          <w:lang w:eastAsia="zh-CN"/>
        </w:rPr>
        <w:t>h</w:t>
      </w:r>
      <w:r w:rsidR="00524AD8">
        <w:rPr>
          <w:lang w:eastAsia="zh-CN"/>
        </w:rPr>
        <w:t xml:space="preserve">e increase of </w:t>
      </w:r>
      <w:r w:rsidR="00524AD8" w:rsidRPr="006E2FF6">
        <w:rPr>
          <w:lang w:eastAsia="zh-CN"/>
        </w:rPr>
        <w:t>densit</w:t>
      </w:r>
      <w:r w:rsidR="00524AD8" w:rsidRPr="00057B2A">
        <w:rPr>
          <w:lang w:eastAsia="zh-CN"/>
        </w:rPr>
        <w:t xml:space="preserve">y of </w:t>
      </w:r>
      <w:r w:rsidR="00524AD8">
        <w:t xml:space="preserve">aqueous foams </w:t>
      </w:r>
      <w:r w:rsidR="00524AD8" w:rsidRPr="00057B2A">
        <w:rPr>
          <w:lang w:val="en-US" w:eastAsia="zh-CN"/>
        </w:rPr>
        <w:t xml:space="preserve">(from </w:t>
      </w:r>
      <w:r w:rsidR="00524AD8">
        <w:t xml:space="preserve">60 kg/m³ to 80 kg/m³) has </w:t>
      </w:r>
      <w:r w:rsidR="0023059C">
        <w:t xml:space="preserve">a </w:t>
      </w:r>
      <w:r w:rsidR="002E1048">
        <w:t>larg</w:t>
      </w:r>
      <w:r w:rsidR="0023059C">
        <w:t>er</w:t>
      </w:r>
      <w:r w:rsidR="00524AD8">
        <w:t xml:space="preserve"> influence </w:t>
      </w:r>
      <w:r w:rsidR="0023059C">
        <w:t>on</w:t>
      </w:r>
      <w:r w:rsidR="00524AD8">
        <w:t xml:space="preserve"> the increase of the compressive strength (40</w:t>
      </w:r>
      <w:r w:rsidR="0023059C">
        <w:t> </w:t>
      </w:r>
      <w:r w:rsidR="00524AD8">
        <w:t>%)</w:t>
      </w:r>
      <w:r w:rsidR="00950D86">
        <w:t xml:space="preserve"> than</w:t>
      </w:r>
      <w:r w:rsidR="00524AD8">
        <w:t xml:space="preserve"> </w:t>
      </w:r>
      <w:r w:rsidR="0023059C">
        <w:t xml:space="preserve">on </w:t>
      </w:r>
      <w:r w:rsidR="00524AD8">
        <w:t>the thermal conductivity (10</w:t>
      </w:r>
      <w:r w:rsidR="0023059C">
        <w:t> </w:t>
      </w:r>
      <w:r w:rsidR="00524AD8">
        <w:t>%) of ULMF</w:t>
      </w:r>
      <w:r w:rsidR="002805C0">
        <w:t>s</w:t>
      </w:r>
      <w:r w:rsidR="00524AD8">
        <w:t xml:space="preserve">. </w:t>
      </w:r>
      <w:r w:rsidR="0023059C">
        <w:t>In extended tests o</w:t>
      </w:r>
      <w:r w:rsidR="002E1048">
        <w:t>n</w:t>
      </w:r>
      <w:r w:rsidR="0023059C">
        <w:t xml:space="preserve"> the compressive strength </w:t>
      </w:r>
      <w:r w:rsidR="00D10A2F">
        <w:t xml:space="preserve">of the mineralized foams the total failure mechanism was investigated and classified in four stages. </w:t>
      </w:r>
      <w:r w:rsidR="002E1048">
        <w:t>More k</w:t>
      </w:r>
      <w:r w:rsidR="00D10A2F" w:rsidRPr="00D10A2F">
        <w:t>nowledge about this behaviour can</w:t>
      </w:r>
      <w:r w:rsidR="002E1048">
        <w:t xml:space="preserve"> </w:t>
      </w:r>
      <w:r w:rsidR="00D10A2F" w:rsidRPr="00D10A2F">
        <w:t>be useful in the context of understanding the energy-dissipating behaviour of these materials</w:t>
      </w:r>
      <w:r w:rsidR="002E1048">
        <w:t>.</w:t>
      </w:r>
    </w:p>
    <w:p w14:paraId="04D9B3B3" w14:textId="77777777" w:rsidR="00C05F8D" w:rsidRPr="00B9156D" w:rsidRDefault="00C05F8D" w:rsidP="006F3F62">
      <w:pPr>
        <w:rPr>
          <w:lang w:val="en-US" w:eastAsia="zh-CN"/>
        </w:rPr>
      </w:pPr>
    </w:p>
    <w:p w14:paraId="139D03F4" w14:textId="35632902" w:rsidR="000F0A56" w:rsidRPr="00F040FE" w:rsidRDefault="000F0A56" w:rsidP="000D5C96">
      <w:pPr>
        <w:pStyle w:val="berschrift1"/>
        <w:rPr>
          <w:lang w:val="en-US"/>
        </w:rPr>
      </w:pPr>
      <w:r w:rsidRPr="00F040FE">
        <w:rPr>
          <w:lang w:val="en-US"/>
        </w:rPr>
        <w:t>A</w:t>
      </w:r>
      <w:r w:rsidR="00DA1EDB" w:rsidRPr="00F040FE">
        <w:rPr>
          <w:lang w:val="en-US"/>
        </w:rPr>
        <w:t>ckn</w:t>
      </w:r>
      <w:r w:rsidRPr="00F040FE">
        <w:rPr>
          <w:lang w:val="en-US"/>
        </w:rPr>
        <w:t>owledgements</w:t>
      </w:r>
    </w:p>
    <w:p w14:paraId="06D25E69" w14:textId="7C7EBBC4" w:rsidR="00653DCC" w:rsidRDefault="00653DCC" w:rsidP="00057B2A">
      <w:pPr>
        <w:rPr>
          <w:lang w:eastAsia="zh-CN"/>
        </w:rPr>
      </w:pPr>
      <w:r w:rsidRPr="00474E84">
        <w:t xml:space="preserve">The authors would like to thank </w:t>
      </w:r>
      <w:r w:rsidR="00D10A2F">
        <w:t xml:space="preserve">the </w:t>
      </w:r>
      <w:r>
        <w:t>l</w:t>
      </w:r>
      <w:r w:rsidRPr="00474E84">
        <w:t>aborator</w:t>
      </w:r>
      <w:r w:rsidR="002E1048">
        <w:t>y staff</w:t>
      </w:r>
      <w:r w:rsidRPr="00474E84">
        <w:t xml:space="preserve"> of</w:t>
      </w:r>
      <w:r>
        <w:t xml:space="preserve"> the</w:t>
      </w:r>
      <w:r w:rsidRPr="00474E84">
        <w:t xml:space="preserve"> </w:t>
      </w:r>
      <w:r w:rsidR="00D10A2F">
        <w:t>I</w:t>
      </w:r>
      <w:r w:rsidRPr="00474E84">
        <w:t>nstitute for Construction and Building Materials</w:t>
      </w:r>
      <w:r>
        <w:t xml:space="preserve"> of the</w:t>
      </w:r>
      <w:r w:rsidRPr="00474E84">
        <w:t xml:space="preserve"> TU Darmstadt.</w:t>
      </w:r>
      <w:r>
        <w:t xml:space="preserve"> </w:t>
      </w:r>
      <w:r>
        <w:rPr>
          <w:lang w:val="en-US"/>
        </w:rPr>
        <w:t>The authors also acknowledge firma Röser Ingenieurbe</w:t>
      </w:r>
      <w:r w:rsidR="000233C1">
        <w:rPr>
          <w:lang w:val="en-US"/>
        </w:rPr>
        <w:t xml:space="preserve">ton, </w:t>
      </w:r>
      <w:r w:rsidR="00C05F8D">
        <w:rPr>
          <w:lang w:val="en-US"/>
        </w:rPr>
        <w:t>Neresheim (</w:t>
      </w:r>
      <w:r w:rsidR="000233C1">
        <w:rPr>
          <w:lang w:val="en-US"/>
        </w:rPr>
        <w:t>Germany</w:t>
      </w:r>
      <w:r w:rsidR="00C05F8D">
        <w:rPr>
          <w:lang w:val="en-US"/>
        </w:rPr>
        <w:t>)</w:t>
      </w:r>
      <w:r w:rsidR="000233C1">
        <w:rPr>
          <w:lang w:val="en-US"/>
        </w:rPr>
        <w:t xml:space="preserve">, </w:t>
      </w:r>
      <w:r>
        <w:rPr>
          <w:lang w:val="en-US"/>
        </w:rPr>
        <w:t xml:space="preserve">for the </w:t>
      </w:r>
      <w:r w:rsidR="00C05F8D" w:rsidRPr="00C05F8D">
        <w:rPr>
          <w:lang w:val="en-US"/>
        </w:rPr>
        <w:t>generous</w:t>
      </w:r>
      <w:r w:rsidR="00C05F8D">
        <w:rPr>
          <w:lang w:val="en-US"/>
        </w:rPr>
        <w:t xml:space="preserve"> </w:t>
      </w:r>
      <w:r>
        <w:rPr>
          <w:lang w:val="en-US"/>
        </w:rPr>
        <w:t xml:space="preserve">support </w:t>
      </w:r>
      <w:r w:rsidR="002E1048">
        <w:rPr>
          <w:lang w:val="en-US"/>
        </w:rPr>
        <w:t xml:space="preserve">of </w:t>
      </w:r>
      <w:r>
        <w:rPr>
          <w:lang w:val="en-US"/>
        </w:rPr>
        <w:t xml:space="preserve">this study. </w:t>
      </w:r>
    </w:p>
    <w:p w14:paraId="09AD727F" w14:textId="77777777" w:rsidR="00522F1A" w:rsidRPr="00522F1A" w:rsidRDefault="00522F1A" w:rsidP="00952367"/>
    <w:p w14:paraId="5E52F8EF" w14:textId="60BAFC5B" w:rsidR="003F483C" w:rsidRPr="00F040FE" w:rsidRDefault="000F0A56" w:rsidP="00057B2A">
      <w:pPr>
        <w:pStyle w:val="berschrift1"/>
        <w:rPr>
          <w:lang w:val="en-US"/>
        </w:rPr>
      </w:pPr>
      <w:r w:rsidRPr="00F040FE">
        <w:rPr>
          <w:lang w:val="en-US"/>
        </w:rPr>
        <w:t>References</w:t>
      </w:r>
    </w:p>
    <w:p w14:paraId="3024D76B" w14:textId="77777777" w:rsidR="003F483C" w:rsidRPr="00057B2A" w:rsidRDefault="003F483C" w:rsidP="00604F32">
      <w:pPr>
        <w:rPr>
          <w:lang w:val="en-US"/>
        </w:rPr>
      </w:pPr>
    </w:p>
    <w:p w14:paraId="1069019C" w14:textId="77777777" w:rsidR="003F483C" w:rsidRPr="00F040FE" w:rsidRDefault="003F483C" w:rsidP="00057B2A">
      <w:pPr>
        <w:pStyle w:val="Literaturvz"/>
      </w:pPr>
      <w:r>
        <w:t xml:space="preserve">Akthar, F. K., </w:t>
      </w:r>
      <w:r w:rsidRPr="007935F7">
        <w:t xml:space="preserve">Evans, J. R. G. (2010). </w:t>
      </w:r>
      <w:r w:rsidRPr="003F483C">
        <w:t>"</w:t>
      </w:r>
      <w:r w:rsidRPr="00321ABA">
        <w:t xml:space="preserve">High porosity (&gt; 90%) </w:t>
      </w:r>
      <w:r w:rsidRPr="003676AA">
        <w:t>cementitious</w:t>
      </w:r>
      <w:r w:rsidRPr="00321ABA">
        <w:t xml:space="preserve"> foams.</w:t>
      </w:r>
      <w:r w:rsidRPr="003F483C">
        <w:t xml:space="preserve">" </w:t>
      </w:r>
      <w:r w:rsidRPr="00057B2A">
        <w:t xml:space="preserve">Cem. Concr. </w:t>
      </w:r>
      <w:r w:rsidRPr="00F040FE">
        <w:t>Res., 40(2), 352-358.</w:t>
      </w:r>
    </w:p>
    <w:p w14:paraId="276F7A11" w14:textId="77777777" w:rsidR="003F483C" w:rsidRDefault="003F483C" w:rsidP="00057B2A">
      <w:pPr>
        <w:pStyle w:val="Literaturvz"/>
      </w:pPr>
      <w:r w:rsidRPr="003F483C">
        <w:t xml:space="preserve">Aldridge, D. (2005). "Introduction to foamed concrete: What, why and how? </w:t>
      </w:r>
      <w:r w:rsidRPr="00057B2A">
        <w:t>"</w:t>
      </w:r>
      <w:r>
        <w:t xml:space="preserve">, </w:t>
      </w:r>
      <w:r w:rsidRPr="003F483C">
        <w:t>In Use of foamed concrete in construction (pp. 1–14). London, UK: Thomas Telford.</w:t>
      </w:r>
    </w:p>
    <w:p w14:paraId="7AAAA115" w14:textId="77777777" w:rsidR="003F483C" w:rsidRDefault="003F483C" w:rsidP="00057B2A">
      <w:pPr>
        <w:pStyle w:val="Literaturvz"/>
        <w:rPr>
          <w:lang w:val="de-DE"/>
        </w:rPr>
      </w:pPr>
      <w:r w:rsidRPr="003F483C">
        <w:t>Awang, H., Mydin, M. A. O.,</w:t>
      </w:r>
      <w:r>
        <w:t xml:space="preserve"> </w:t>
      </w:r>
      <w:r w:rsidRPr="003F483C">
        <w:t xml:space="preserve">Roslan, A. F. (2012). "Effect of additives on mechanical and thermal properties of lightweight foamed concrete." </w:t>
      </w:r>
      <w:r w:rsidRPr="00C05F8D">
        <w:rPr>
          <w:lang w:val="de-DE"/>
        </w:rPr>
        <w:t>Pelagia Res. Libr, 3(5), 3326–3338.</w:t>
      </w:r>
    </w:p>
    <w:p w14:paraId="7EF2AAB2" w14:textId="77777777" w:rsidR="003F483C" w:rsidRPr="00F040FE" w:rsidRDefault="003F483C" w:rsidP="00057B2A">
      <w:pPr>
        <w:pStyle w:val="Literaturvz"/>
        <w:rPr>
          <w:lang w:val="de-DE"/>
        </w:rPr>
      </w:pPr>
      <w:r w:rsidRPr="00F040FE">
        <w:rPr>
          <w:lang w:val="de-DE"/>
        </w:rPr>
        <w:t>Bikerman, J. (1973). Foams. New York: Springer-Verlag.</w:t>
      </w:r>
    </w:p>
    <w:p w14:paraId="3E8B6979" w14:textId="77777777" w:rsidR="003F483C" w:rsidRPr="00F040FE" w:rsidRDefault="003F483C" w:rsidP="00057B2A">
      <w:pPr>
        <w:pStyle w:val="Literaturvz"/>
        <w:rPr>
          <w:lang w:val="de-DE"/>
        </w:rPr>
      </w:pPr>
      <w:r w:rsidRPr="00F040FE">
        <w:rPr>
          <w:lang w:val="de-DE"/>
        </w:rPr>
        <w:t>Bucher, A., Yao, Y. (2006). "Einfluss von Kunststofffasern auf die Eigenschaften von Schaumbeton" (Bachelorarbeit). ETH Zürich, Zürich.</w:t>
      </w:r>
    </w:p>
    <w:p w14:paraId="055A15B6" w14:textId="77777777" w:rsidR="003F483C" w:rsidRPr="002D4BF8" w:rsidRDefault="003F483C" w:rsidP="00057B2A">
      <w:pPr>
        <w:pStyle w:val="Literaturvz"/>
        <w:rPr>
          <w:lang w:val="nl-NL"/>
        </w:rPr>
      </w:pPr>
      <w:r>
        <w:rPr>
          <w:lang w:val="de-DE"/>
        </w:rPr>
        <w:t xml:space="preserve">Chen, X., Yan, Y., Liu, Y., </w:t>
      </w:r>
      <w:r w:rsidRPr="003F483C">
        <w:rPr>
          <w:lang w:val="de-DE"/>
        </w:rPr>
        <w:t xml:space="preserve">Hu, Z. (2014). </w:t>
      </w:r>
      <w:r w:rsidRPr="003F483C">
        <w:t>"</w:t>
      </w:r>
      <w:r w:rsidRPr="007935F7">
        <w:t>Utilization of circulating fluidized bed fly ash for the preparation of foam concrete.</w:t>
      </w:r>
      <w:r w:rsidRPr="003F483C">
        <w:t>"</w:t>
      </w:r>
      <w:r w:rsidRPr="007935F7">
        <w:t xml:space="preserve"> </w:t>
      </w:r>
      <w:r>
        <w:t xml:space="preserve">Constr. Build. </w:t>
      </w:r>
      <w:r w:rsidRPr="002D4BF8">
        <w:rPr>
          <w:lang w:val="nl-NL"/>
        </w:rPr>
        <w:t>Mater., 54, 137-146.</w:t>
      </w:r>
    </w:p>
    <w:p w14:paraId="6BFF96EB" w14:textId="77777777" w:rsidR="003F483C" w:rsidRPr="002D4BF8" w:rsidRDefault="003F483C" w:rsidP="00057B2A">
      <w:pPr>
        <w:pStyle w:val="Literaturvz"/>
        <w:rPr>
          <w:lang w:val="nl-NL"/>
        </w:rPr>
      </w:pPr>
      <w:r w:rsidRPr="002D4BF8">
        <w:rPr>
          <w:lang w:val="nl-NL"/>
        </w:rPr>
        <w:t>Cox, L., van Deijk, S. (2002). Foam concrete. Concrete, 25(5), 54–55.</w:t>
      </w:r>
    </w:p>
    <w:p w14:paraId="474DB13A" w14:textId="77777777" w:rsidR="003F483C" w:rsidRPr="00F040FE" w:rsidRDefault="003F483C" w:rsidP="00057B2A">
      <w:pPr>
        <w:pStyle w:val="Literaturvz"/>
        <w:rPr>
          <w:lang w:val="de-DE"/>
        </w:rPr>
      </w:pPr>
      <w:r w:rsidRPr="002D4BF8">
        <w:rPr>
          <w:lang w:val="nl-NL"/>
        </w:rPr>
        <w:t xml:space="preserve">Gilka-Bötzow, A. (2010). </w:t>
      </w:r>
      <w:r w:rsidRPr="00F040FE">
        <w:rPr>
          <w:lang w:val="de-DE"/>
        </w:rPr>
        <w:t>"Mineralisierter Schaum.", In W. Breit, W. Kurz, &amp; C. Schnell (Eds.), Beiträge zum 51. DAfStb Forschungskolloquium (Vol. 2, pp. 709–720). Kaiserlautern.</w:t>
      </w:r>
    </w:p>
    <w:p w14:paraId="0A94E1A7" w14:textId="77777777" w:rsidR="003F483C" w:rsidRPr="00057B2A" w:rsidRDefault="003F483C" w:rsidP="00057B2A">
      <w:pPr>
        <w:pStyle w:val="Literaturvz"/>
      </w:pPr>
      <w:r w:rsidRPr="00F040FE">
        <w:rPr>
          <w:lang w:val="de-DE"/>
        </w:rPr>
        <w:t xml:space="preserve">Gilka-Bötzow, A. (2017). "Stabilität von ultraleichten Schaumbetonen: Betrachtung instationärer Porenstrukturen." </w:t>
      </w:r>
      <w:r w:rsidRPr="00057B2A">
        <w:t>Springer-Verlag.</w:t>
      </w:r>
    </w:p>
    <w:p w14:paraId="0CA18682" w14:textId="7C3D8F9A" w:rsidR="003F483C" w:rsidRPr="00057B2A" w:rsidRDefault="003F483C" w:rsidP="00057B2A">
      <w:pPr>
        <w:pStyle w:val="Literaturvz"/>
        <w:rPr>
          <w:lang w:val="de-DE"/>
        </w:rPr>
      </w:pPr>
      <w:r w:rsidRPr="0064193E">
        <w:t xml:space="preserve">Gilka-Bötzow, A., Koenders, E. A. B. (2015). </w:t>
      </w:r>
      <w:r w:rsidRPr="00B73220">
        <w:t>"</w:t>
      </w:r>
      <w:r w:rsidRPr="003F483C">
        <w:t>Rheological behavior of the continuous phase of foams and its effect on the dispersed phase.</w:t>
      </w:r>
      <w:r w:rsidRPr="00B73220">
        <w:t>"</w:t>
      </w:r>
      <w:r w:rsidRPr="003F483C">
        <w:t xml:space="preserve"> </w:t>
      </w:r>
      <w:r w:rsidRPr="00057B2A">
        <w:rPr>
          <w:lang w:val="de-DE"/>
        </w:rPr>
        <w:t xml:space="preserve">In Proceedings of 24. Workshop und Kolloquium Rheologische Messungen an Baustoffen. Regensburg. </w:t>
      </w:r>
    </w:p>
    <w:p w14:paraId="2BB1DD9A" w14:textId="77777777" w:rsidR="003F483C" w:rsidRPr="00057B2A" w:rsidRDefault="003F483C" w:rsidP="00057B2A">
      <w:pPr>
        <w:pStyle w:val="Literaturvz"/>
      </w:pPr>
      <w:r w:rsidRPr="00943E0B">
        <w:rPr>
          <w:lang w:val="de-DE"/>
        </w:rPr>
        <w:t xml:space="preserve">Gilka-Bötzow, A., Zimmer, M., </w:t>
      </w:r>
      <w:r w:rsidRPr="000466C2">
        <w:rPr>
          <w:lang w:val="de-DE"/>
        </w:rPr>
        <w:t xml:space="preserve">Koenders, E. A. B. (2016). </w:t>
      </w:r>
      <w:r w:rsidRPr="003F483C">
        <w:t>"</w:t>
      </w:r>
      <w:r w:rsidRPr="007935F7">
        <w:t>Ma</w:t>
      </w:r>
      <w:r w:rsidRPr="009157E0">
        <w:t>terial Properties of mineralized foam and its density dependency - a meta-study.</w:t>
      </w:r>
      <w:r w:rsidRPr="003F483C">
        <w:t>"</w:t>
      </w:r>
      <w:r w:rsidRPr="009157E0">
        <w:t xml:space="preserve"> In Proceedings of the int. Conf. on Concrete Sustainability (ICCS16). </w:t>
      </w:r>
      <w:r w:rsidRPr="00057B2A">
        <w:t>Madrid.</w:t>
      </w:r>
    </w:p>
    <w:p w14:paraId="618F3582" w14:textId="04A68D4A" w:rsidR="003F483C" w:rsidRDefault="00A034FA" w:rsidP="00057B2A">
      <w:pPr>
        <w:pStyle w:val="Literaturvz"/>
      </w:pPr>
      <w:r w:rsidRPr="00057B2A">
        <w:t>Hamidah, M., et.al.</w:t>
      </w:r>
      <w:r w:rsidR="003F483C" w:rsidRPr="00057B2A">
        <w:t xml:space="preserve"> (2005). </w:t>
      </w:r>
      <w:r w:rsidR="003F483C" w:rsidRPr="003F483C">
        <w:t>"Optimisation of foamed concrete mix of different sand–cement ratio and curing conditions." In Use of foamed concrete in construction. Thomas Telford: London, UK</w:t>
      </w:r>
      <w:r w:rsidR="003F483C">
        <w:t>, 37-44.</w:t>
      </w:r>
    </w:p>
    <w:p w14:paraId="4E04B0E4" w14:textId="77777777" w:rsidR="003F483C" w:rsidRDefault="003F483C" w:rsidP="00057B2A">
      <w:pPr>
        <w:pStyle w:val="Literaturvz"/>
      </w:pPr>
      <w:r w:rsidRPr="003F483C">
        <w:t>Hunaiti, Y. M. (1996). "Composite Action of Foamed and Lightweight Aggregate Concrete."</w:t>
      </w:r>
      <w:r>
        <w:t xml:space="preserve"> </w:t>
      </w:r>
      <w:r w:rsidRPr="003F483C">
        <w:t>Mater</w:t>
      </w:r>
      <w:r>
        <w:t>.</w:t>
      </w:r>
      <w:r w:rsidRPr="003F483C">
        <w:t xml:space="preserve"> in Civ</w:t>
      </w:r>
      <w:r>
        <w:t>.</w:t>
      </w:r>
      <w:r w:rsidRPr="003F483C">
        <w:t xml:space="preserve"> Engi</w:t>
      </w:r>
      <w:r>
        <w:t>.</w:t>
      </w:r>
      <w:r w:rsidRPr="003F483C">
        <w:t xml:space="preserve">, 8(3), 111–113. </w:t>
      </w:r>
    </w:p>
    <w:p w14:paraId="2502ED8D" w14:textId="4FAA0ECF" w:rsidR="003F483C" w:rsidRPr="00057B2A" w:rsidRDefault="003F483C" w:rsidP="00057B2A">
      <w:pPr>
        <w:pStyle w:val="Literaturvz"/>
      </w:pPr>
      <w:r w:rsidRPr="00057B2A">
        <w:t xml:space="preserve">Jiang, J., </w:t>
      </w:r>
      <w:r w:rsidR="00A034FA" w:rsidRPr="00057B2A">
        <w:t xml:space="preserve">et. </w:t>
      </w:r>
      <w:r w:rsidR="00A034FA" w:rsidRPr="001041FE">
        <w:t>al.</w:t>
      </w:r>
      <w:r w:rsidR="00A034FA">
        <w:t xml:space="preserve"> </w:t>
      </w:r>
      <w:r w:rsidRPr="00057B2A">
        <w:t xml:space="preserve">(2016). </w:t>
      </w:r>
      <w:r w:rsidRPr="00B9156D">
        <w:t>"</w:t>
      </w:r>
      <w:r w:rsidRPr="007935F7">
        <w:t>Study on the preparation and properties of high-porosity foamed concretes based on ordinary Portland cement.</w:t>
      </w:r>
      <w:r w:rsidRPr="00B9156D">
        <w:t>"</w:t>
      </w:r>
      <w:r>
        <w:t xml:space="preserve"> </w:t>
      </w:r>
      <w:r w:rsidRPr="00057B2A">
        <w:t>Mater. Desi., 92, 949-959.</w:t>
      </w:r>
    </w:p>
    <w:p w14:paraId="7C600213" w14:textId="77777777" w:rsidR="003F483C" w:rsidRDefault="003F483C" w:rsidP="00057B2A">
      <w:pPr>
        <w:pStyle w:val="Literaturvz"/>
      </w:pPr>
      <w:r w:rsidRPr="003F483C">
        <w:t>Kearsley, E. P.,</w:t>
      </w:r>
      <w:r>
        <w:t xml:space="preserve"> </w:t>
      </w:r>
      <w:r w:rsidRPr="003F483C">
        <w:t xml:space="preserve">Mostert, H. F. (2005). </w:t>
      </w:r>
      <w:r w:rsidRPr="00B73220">
        <w:t>"</w:t>
      </w:r>
      <w:r w:rsidRPr="003F483C">
        <w:t>Opportunities For Expanding The Use Of Foamed Concrete In The Construction Industry.</w:t>
      </w:r>
      <w:r w:rsidRPr="00B73220">
        <w:t>"</w:t>
      </w:r>
      <w:r w:rsidRPr="003F483C">
        <w:t xml:space="preserve"> In Use of foamed concrete in construction</w:t>
      </w:r>
      <w:r>
        <w:t xml:space="preserve">, </w:t>
      </w:r>
      <w:r w:rsidRPr="003F483C">
        <w:t>Thomas Telford: London, UK</w:t>
      </w:r>
      <w:r>
        <w:t>, 144-145</w:t>
      </w:r>
      <w:r w:rsidRPr="003F483C">
        <w:t>.</w:t>
      </w:r>
    </w:p>
    <w:p w14:paraId="0A3C9A87" w14:textId="77777777" w:rsidR="003F483C" w:rsidRDefault="003F483C" w:rsidP="00057B2A">
      <w:pPr>
        <w:pStyle w:val="Literaturvz"/>
      </w:pPr>
      <w:r w:rsidRPr="003F483C">
        <w:t>Kearsley, E. P.,</w:t>
      </w:r>
      <w:r>
        <w:t xml:space="preserve"> </w:t>
      </w:r>
      <w:r w:rsidRPr="003F483C">
        <w:t xml:space="preserve">Wainwright, P. J. (2001). </w:t>
      </w:r>
      <w:r w:rsidRPr="00B73220">
        <w:t>"</w:t>
      </w:r>
      <w:r w:rsidRPr="003F483C">
        <w:t>The effect of high fly ash content on the compressive strength of foamed concrete.</w:t>
      </w:r>
      <w:r w:rsidRPr="00B73220">
        <w:t>"</w:t>
      </w:r>
      <w:r w:rsidRPr="003F483C">
        <w:t xml:space="preserve"> Cement and Concrete Research, 31(1), 105–112.</w:t>
      </w:r>
      <w:r w:rsidRPr="003F483C" w:rsidDel="00DC5FF7">
        <w:t xml:space="preserve"> </w:t>
      </w:r>
    </w:p>
    <w:p w14:paraId="5200D7D4" w14:textId="77777777" w:rsidR="003F483C" w:rsidRDefault="003F483C" w:rsidP="00057B2A">
      <w:pPr>
        <w:pStyle w:val="Literaturvz"/>
      </w:pPr>
      <w:r w:rsidRPr="003F483C">
        <w:t>Kearsley, E. P.,</w:t>
      </w:r>
      <w:r>
        <w:t xml:space="preserve"> </w:t>
      </w:r>
      <w:r w:rsidRPr="003F483C">
        <w:t xml:space="preserve">Wainwright, P. J. (2002). </w:t>
      </w:r>
      <w:r w:rsidRPr="00B73220">
        <w:t>"</w:t>
      </w:r>
      <w:r w:rsidRPr="003F483C">
        <w:t>Ash content for optimum strength of foamed concrete.</w:t>
      </w:r>
      <w:r w:rsidRPr="00B73220">
        <w:t>"</w:t>
      </w:r>
      <w:r w:rsidRPr="003F483C">
        <w:t xml:space="preserve"> Cement and Concrete Research, 32(2), 241–246. </w:t>
      </w:r>
    </w:p>
    <w:p w14:paraId="0564AEFE" w14:textId="77777777" w:rsidR="003F483C" w:rsidRDefault="003F483C" w:rsidP="00057B2A">
      <w:pPr>
        <w:pStyle w:val="Literaturvz"/>
      </w:pPr>
      <w:r w:rsidRPr="003F483C">
        <w:t>Kearsley, E.,</w:t>
      </w:r>
      <w:r>
        <w:t xml:space="preserve"> </w:t>
      </w:r>
      <w:r w:rsidRPr="003F483C">
        <w:t>Mostert, H. (2005). "Designing mix composition of foamed concrete with high fly ash contents." In Use of foamed concrete in construction. London</w:t>
      </w:r>
      <w:r>
        <w:t>,</w:t>
      </w:r>
      <w:r w:rsidRPr="003F483C">
        <w:t xml:space="preserve"> Thomas Telford</w:t>
      </w:r>
      <w:r>
        <w:t xml:space="preserve">, </w:t>
      </w:r>
      <w:r w:rsidRPr="003F483C">
        <w:t>29–36.</w:t>
      </w:r>
    </w:p>
    <w:p w14:paraId="029A0AFD" w14:textId="24777247" w:rsidR="003F483C" w:rsidRDefault="003F483C" w:rsidP="00057B2A">
      <w:pPr>
        <w:pStyle w:val="Literaturvz"/>
      </w:pPr>
      <w:r w:rsidRPr="003F483C">
        <w:t>Kearsley, E</w:t>
      </w:r>
      <w:r w:rsidR="00D10A2F">
        <w:t>.</w:t>
      </w:r>
      <w:r w:rsidRPr="003F483C">
        <w:t xml:space="preserve"> (1999). </w:t>
      </w:r>
      <w:r w:rsidRPr="00B73220">
        <w:t>"</w:t>
      </w:r>
      <w:r w:rsidRPr="003F483C">
        <w:t>The effect of high volumes of ungraded fly ash on the properties of foamed concrete</w:t>
      </w:r>
      <w:r w:rsidRPr="00B73220">
        <w:t>"</w:t>
      </w:r>
      <w:r>
        <w:t xml:space="preserve"> </w:t>
      </w:r>
      <w:r w:rsidRPr="003F483C">
        <w:t>(Dissertation). University of Leeds, Leeds.</w:t>
      </w:r>
    </w:p>
    <w:p w14:paraId="6AA42EAD" w14:textId="77777777" w:rsidR="003F483C" w:rsidRDefault="003F483C" w:rsidP="00057B2A">
      <w:pPr>
        <w:pStyle w:val="Literaturvz"/>
      </w:pPr>
      <w:r w:rsidRPr="003F483C">
        <w:t>Lee, Y.,</w:t>
      </w:r>
      <w:r>
        <w:t xml:space="preserve"> </w:t>
      </w:r>
      <w:r w:rsidRPr="003F483C">
        <w:t xml:space="preserve">Hung, Y. (2005). </w:t>
      </w:r>
      <w:r w:rsidRPr="00B73220">
        <w:t>"</w:t>
      </w:r>
      <w:r w:rsidRPr="003F483C">
        <w:t>Exploitation of Solid Wastes in Foamed Concrete–Challenges Ahead.</w:t>
      </w:r>
      <w:r w:rsidRPr="00B73220">
        <w:t>"</w:t>
      </w:r>
      <w:r w:rsidRPr="003F483C">
        <w:t xml:space="preserve"> In Proceedings of International Concrete Congress (pp. 15–22).</w:t>
      </w:r>
    </w:p>
    <w:p w14:paraId="379F877B" w14:textId="77777777" w:rsidR="003F483C" w:rsidRDefault="003F483C" w:rsidP="00057B2A">
      <w:pPr>
        <w:pStyle w:val="Literaturvz"/>
        <w:rPr>
          <w:lang w:val="de-DE"/>
        </w:rPr>
      </w:pPr>
      <w:r w:rsidRPr="003F483C">
        <w:t xml:space="preserve">Liu, M. Y. J., Alengaram, U. J., Jumaat, M. Z., Mo, K. H. (2014). </w:t>
      </w:r>
      <w:r w:rsidRPr="00B9156D">
        <w:t>"</w:t>
      </w:r>
      <w:r w:rsidRPr="003F483C">
        <w:t>Evaluation of thermal conductivity, mechanical and transport properties of lightweight aggregate foamed geopolymer concrete.</w:t>
      </w:r>
      <w:r w:rsidRPr="00B9156D">
        <w:t>"</w:t>
      </w:r>
      <w:r w:rsidRPr="003F483C">
        <w:t> </w:t>
      </w:r>
      <w:r w:rsidRPr="003F483C">
        <w:rPr>
          <w:lang w:val="de-DE"/>
        </w:rPr>
        <w:t>Ener. Buil., 72, 238-245.</w:t>
      </w:r>
    </w:p>
    <w:p w14:paraId="7E1D41FC" w14:textId="77777777" w:rsidR="003F483C" w:rsidRPr="00F040FE" w:rsidRDefault="003F483C" w:rsidP="00057B2A">
      <w:pPr>
        <w:pStyle w:val="Literaturvz"/>
        <w:rPr>
          <w:lang w:val="de-DE"/>
        </w:rPr>
      </w:pPr>
      <w:r w:rsidRPr="00F040FE">
        <w:rPr>
          <w:lang w:val="de-DE"/>
        </w:rPr>
        <w:t xml:space="preserve">Mathes, H. (2004). "Monodisperse Schäume: Herstellung und Verwendung als strukturiertes Medium für chemische Zweiphasenreaktionen" (Dissertation). </w:t>
      </w:r>
    </w:p>
    <w:p w14:paraId="43796B9D" w14:textId="77777777" w:rsidR="003F483C" w:rsidRDefault="003F483C" w:rsidP="00057B2A">
      <w:pPr>
        <w:pStyle w:val="Literaturvz"/>
      </w:pPr>
      <w:r w:rsidRPr="003F483C">
        <w:t xml:space="preserve">Moorfield, G. (1994). </w:t>
      </w:r>
      <w:r w:rsidRPr="00B73220">
        <w:t>"</w:t>
      </w:r>
      <w:r w:rsidRPr="003F483C">
        <w:t>Filling a gap in the market.</w:t>
      </w:r>
      <w:r w:rsidRPr="00B73220">
        <w:t>"</w:t>
      </w:r>
      <w:r w:rsidRPr="003F483C">
        <w:t xml:space="preserve"> </w:t>
      </w:r>
      <w:r w:rsidRPr="00057B2A">
        <w:t>Concrete, 28(3), 12–14.</w:t>
      </w:r>
    </w:p>
    <w:p w14:paraId="57CBB8A5" w14:textId="74B816EF" w:rsidR="00D10A2F" w:rsidRPr="00057B2A" w:rsidRDefault="00D10A2F" w:rsidP="00057B2A">
      <w:pPr>
        <w:pStyle w:val="Literaturvz"/>
      </w:pPr>
      <w:r w:rsidRPr="0094456D">
        <w:t>Narayanan, N., Ramamurthy, K.</w:t>
      </w:r>
      <w:r>
        <w:t xml:space="preserve"> </w:t>
      </w:r>
      <w:r w:rsidRPr="00057B2A">
        <w:t>(2000)</w:t>
      </w:r>
      <w:r w:rsidRPr="0094456D">
        <w:t xml:space="preserve">: Structure and properties of aerated concrete: a review. </w:t>
      </w:r>
      <w:r w:rsidRPr="00057B2A">
        <w:t>In: Cement and Concrete Composites 22, 321-329</w:t>
      </w:r>
    </w:p>
    <w:p w14:paraId="242244AC" w14:textId="77777777" w:rsidR="003F483C" w:rsidRDefault="003F483C" w:rsidP="00057B2A">
      <w:pPr>
        <w:pStyle w:val="Literaturvz"/>
      </w:pPr>
      <w:r w:rsidRPr="00321ABA">
        <w:t xml:space="preserve">Narayanan, J. S., </w:t>
      </w:r>
      <w:r w:rsidRPr="003F483C">
        <w:t xml:space="preserve">Ramamurthy, K. (2012). </w:t>
      </w:r>
      <w:r w:rsidRPr="00B9156D">
        <w:t>"</w:t>
      </w:r>
      <w:r w:rsidRPr="003F483C">
        <w:t>Identification of set-accelerator for enhancing the productivity of foam concrete block manufacture.</w:t>
      </w:r>
      <w:r w:rsidRPr="00B9156D">
        <w:t>"</w:t>
      </w:r>
      <w:r>
        <w:t xml:space="preserve"> Constr. Build. Mater., </w:t>
      </w:r>
      <w:r w:rsidRPr="003F483C">
        <w:t>37, 144-152.</w:t>
      </w:r>
    </w:p>
    <w:p w14:paraId="51B13DC5" w14:textId="77777777" w:rsidR="003F483C" w:rsidRDefault="003F483C" w:rsidP="00057B2A">
      <w:pPr>
        <w:pStyle w:val="Literaturvz"/>
      </w:pPr>
      <w:r>
        <w:t xml:space="preserve">Othuman, M. A., </w:t>
      </w:r>
      <w:r w:rsidRPr="00D664B9">
        <w:t xml:space="preserve">Wang, Y. C. (2011). </w:t>
      </w:r>
      <w:r w:rsidRPr="00B9156D">
        <w:t>"</w:t>
      </w:r>
      <w:r w:rsidRPr="00D664B9">
        <w:t>Elevated-temperature thermal properties of lightweight foamed concrete.</w:t>
      </w:r>
      <w:r w:rsidRPr="00B9156D">
        <w:t>"</w:t>
      </w:r>
      <w:r w:rsidRPr="00D664B9">
        <w:t xml:space="preserve"> </w:t>
      </w:r>
      <w:r>
        <w:t>Constr. Build. Mater.</w:t>
      </w:r>
      <w:r w:rsidRPr="00D664B9">
        <w:t>, 25(2), 705-716.</w:t>
      </w:r>
    </w:p>
    <w:p w14:paraId="179B8CC1" w14:textId="77777777" w:rsidR="003F483C" w:rsidRDefault="003F483C" w:rsidP="00057B2A">
      <w:pPr>
        <w:pStyle w:val="Literaturvz"/>
        <w:rPr>
          <w:lang w:val="de-DE"/>
        </w:rPr>
      </w:pPr>
      <w:r w:rsidRPr="003F483C">
        <w:t xml:space="preserve">Panesar, D. K. (2013). </w:t>
      </w:r>
      <w:r w:rsidRPr="00B9156D">
        <w:t>"</w:t>
      </w:r>
      <w:r w:rsidRPr="003F483C">
        <w:t>Cellular concrete properties and the effect of synthetic and protein foaming agents.</w:t>
      </w:r>
      <w:r w:rsidRPr="00B9156D">
        <w:t>"</w:t>
      </w:r>
      <w:r w:rsidRPr="003F483C">
        <w:t> </w:t>
      </w:r>
      <w:r w:rsidRPr="003F483C">
        <w:rPr>
          <w:lang w:val="de-DE"/>
        </w:rPr>
        <w:t>Constr. Build. Mater., 44, 575-584.</w:t>
      </w:r>
    </w:p>
    <w:p w14:paraId="7C336C2F" w14:textId="2AB024AD" w:rsidR="003F483C" w:rsidRPr="00E16706" w:rsidRDefault="003F483C" w:rsidP="00057B2A">
      <w:pPr>
        <w:pStyle w:val="Literaturvz"/>
      </w:pPr>
      <w:r w:rsidRPr="00F040FE">
        <w:rPr>
          <w:lang w:val="de-DE"/>
        </w:rPr>
        <w:t xml:space="preserve">Pott, J. U. (2006). "Entwicklungsstrategien für zementgebundene Schäume (Dissertation)." </w:t>
      </w:r>
      <w:r w:rsidRPr="00E16706">
        <w:t>Universität Hannover.</w:t>
      </w:r>
    </w:p>
    <w:p w14:paraId="5BCA5164" w14:textId="77777777" w:rsidR="003F483C" w:rsidRDefault="003F483C" w:rsidP="00057B2A">
      <w:pPr>
        <w:pStyle w:val="Literaturvz"/>
      </w:pPr>
      <w:r w:rsidRPr="002D4BF8">
        <w:rPr>
          <w:lang w:val="es-AR"/>
        </w:rPr>
        <w:t xml:space="preserve">Ramamurthy, K., Nambiar, E. K., Ranjani, G. I. S. (2009). </w:t>
      </w:r>
      <w:r w:rsidRPr="003F483C">
        <w:t>"</w:t>
      </w:r>
      <w:r w:rsidRPr="00321ABA">
        <w:t>A classification of studies on properties of foam concrete.</w:t>
      </w:r>
      <w:r w:rsidRPr="003F483C">
        <w:t xml:space="preserve">" </w:t>
      </w:r>
      <w:r w:rsidRPr="00321ABA">
        <w:t>Cem. Concr. Com., 31(6), 388-396.</w:t>
      </w:r>
    </w:p>
    <w:p w14:paraId="7BA14F27" w14:textId="77777777" w:rsidR="003F483C" w:rsidRPr="00057B2A" w:rsidRDefault="003F483C" w:rsidP="00057B2A">
      <w:pPr>
        <w:pStyle w:val="Literaturvz"/>
        <w:rPr>
          <w:lang w:val="de-DE"/>
        </w:rPr>
      </w:pPr>
      <w:r w:rsidRPr="00321ABA">
        <w:t xml:space="preserve">Ranjani, G. I. S., </w:t>
      </w:r>
      <w:r w:rsidRPr="003F483C">
        <w:t xml:space="preserve">Ramamurthy, K. (2012). </w:t>
      </w:r>
      <w:r w:rsidRPr="00B9156D">
        <w:t>"</w:t>
      </w:r>
      <w:r w:rsidRPr="003F483C">
        <w:t>Behaviour of foam concrete under sulphate environments.</w:t>
      </w:r>
      <w:r w:rsidRPr="00B9156D">
        <w:t>"</w:t>
      </w:r>
      <w:r w:rsidRPr="003F483C">
        <w:t> </w:t>
      </w:r>
      <w:r w:rsidRPr="00057B2A">
        <w:rPr>
          <w:lang w:val="de-DE"/>
        </w:rPr>
        <w:t>Cem. Concr. Com., 34(7), 825-834.</w:t>
      </w:r>
    </w:p>
    <w:p w14:paraId="76668599" w14:textId="77777777" w:rsidR="003F483C" w:rsidRDefault="003F483C" w:rsidP="00057B2A">
      <w:pPr>
        <w:pStyle w:val="Literaturvz"/>
      </w:pPr>
      <w:r w:rsidRPr="00F040FE">
        <w:rPr>
          <w:lang w:val="de-DE"/>
        </w:rPr>
        <w:t xml:space="preserve">Stürmer, S. (1997). "Injektionsschaummörtel für die Sanierung historischen Mauerwerks unter besonderer Berücksichtigung bauschädlicher Salze" (Dissertation). </w:t>
      </w:r>
      <w:r w:rsidRPr="003F483C">
        <w:t>Bauhaus-Universität Weimar, Weimar.</w:t>
      </w:r>
    </w:p>
    <w:p w14:paraId="5620374A" w14:textId="77777777" w:rsidR="003F483C" w:rsidRDefault="003F483C" w:rsidP="00057B2A">
      <w:pPr>
        <w:pStyle w:val="Literaturvz"/>
      </w:pPr>
      <w:r w:rsidRPr="003F483C">
        <w:t xml:space="preserve">Taylor, R. (1991). </w:t>
      </w:r>
      <w:r w:rsidRPr="00B73220">
        <w:t>"</w:t>
      </w:r>
      <w:r w:rsidRPr="003F483C">
        <w:t>Foamed Concrete: Composition and Properties.</w:t>
      </w:r>
      <w:r w:rsidRPr="00B73220">
        <w:t>"</w:t>
      </w:r>
      <w:r w:rsidRPr="003F483C">
        <w:t xml:space="preserve"> Crowthorne: British Cement Association.</w:t>
      </w:r>
    </w:p>
    <w:p w14:paraId="2CF603B3" w14:textId="77777777" w:rsidR="003F483C" w:rsidRPr="00F040FE" w:rsidRDefault="003F483C" w:rsidP="00057B2A">
      <w:pPr>
        <w:pStyle w:val="Literaturvz"/>
        <w:rPr>
          <w:lang w:val="de-DE"/>
        </w:rPr>
      </w:pPr>
      <w:r w:rsidRPr="003F483C">
        <w:t>Tikalsky, P. J., Pospisil, J.,</w:t>
      </w:r>
      <w:r>
        <w:t xml:space="preserve"> </w:t>
      </w:r>
      <w:r w:rsidRPr="003F483C">
        <w:t xml:space="preserve">MacDonald, W. (2004). </w:t>
      </w:r>
      <w:r w:rsidRPr="00B73220">
        <w:t>"</w:t>
      </w:r>
      <w:r w:rsidRPr="003F483C">
        <w:t>A method for assessment of the freeze-thaw resistance of preformed foam cellular concrete.</w:t>
      </w:r>
      <w:r w:rsidRPr="00B73220">
        <w:t>"</w:t>
      </w:r>
      <w:r w:rsidRPr="003F483C">
        <w:t xml:space="preserve"> </w:t>
      </w:r>
      <w:r w:rsidRPr="00F040FE">
        <w:rPr>
          <w:lang w:val="de-DE"/>
        </w:rPr>
        <w:t>Cement and Concrete Research, 34(5), 889–893.</w:t>
      </w:r>
      <w:r w:rsidRPr="00F040FE" w:rsidDel="00DC5FF7">
        <w:rPr>
          <w:lang w:val="de-DE"/>
        </w:rPr>
        <w:t xml:space="preserve"> </w:t>
      </w:r>
    </w:p>
    <w:p w14:paraId="45AB20D4" w14:textId="74C2A54B" w:rsidR="00B551F0" w:rsidRPr="00B522B9" w:rsidRDefault="003F483C" w:rsidP="00057B2A">
      <w:pPr>
        <w:pStyle w:val="Literaturvz"/>
      </w:pPr>
      <w:r w:rsidRPr="00F040FE">
        <w:rPr>
          <w:lang w:val="de-DE"/>
        </w:rPr>
        <w:t>Tscheuschner, H.</w:t>
      </w:r>
      <w:r w:rsidR="004573EC" w:rsidRPr="00F040FE">
        <w:rPr>
          <w:lang w:val="de-DE"/>
        </w:rPr>
        <w:t xml:space="preserve"> </w:t>
      </w:r>
      <w:r w:rsidRPr="00F040FE">
        <w:rPr>
          <w:lang w:val="de-DE"/>
        </w:rPr>
        <w:t xml:space="preserve">D. (1999). "Grundzüge der Lebensmitteltechnik", Studienausg., 2., neubearb. </w:t>
      </w:r>
      <w:r>
        <w:t xml:space="preserve">Aufl., Nachdr., </w:t>
      </w:r>
      <w:r w:rsidRPr="003F483C">
        <w:t>Hamburg: Behr.</w:t>
      </w:r>
    </w:p>
    <w:sectPr w:rsidR="00B551F0" w:rsidRPr="00B522B9" w:rsidSect="001A3A6E">
      <w:footerReference w:type="default" r:id="rId23"/>
      <w:pgSz w:w="11907" w:h="16840" w:code="9"/>
      <w:pgMar w:top="1985" w:right="1843" w:bottom="1985" w:left="1843" w:header="720" w:footer="720" w:gutter="0"/>
      <w:pgNumType w:start="1"/>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F9CA34F" w14:textId="77777777" w:rsidR="00B73B16" w:rsidRDefault="00B73B16" w:rsidP="00952367">
      <w:r>
        <w:separator/>
      </w:r>
    </w:p>
  </w:endnote>
  <w:endnote w:type="continuationSeparator" w:id="0">
    <w:p w14:paraId="73EDA3E0" w14:textId="77777777" w:rsidR="00B73B16" w:rsidRDefault="00B73B16" w:rsidP="009523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Garamond">
    <w:panose1 w:val="02020404030301010803"/>
    <w:charset w:val="00"/>
    <w:family w:val="roman"/>
    <w:pitch w:val="variable"/>
    <w:sig w:usb0="00000287" w:usb1="00000000" w:usb2="00000000" w:usb3="00000000" w:csb0="0000009F" w:csb1="00000000"/>
    <w:embedRegular r:id="rId1" w:fontKey="{69913DD5-D7EB-4034-8E27-AACC5E262B2F}"/>
  </w:font>
  <w:font w:name="Arial">
    <w:panose1 w:val="020B0604020202020204"/>
    <w:charset w:val="00"/>
    <w:family w:val="swiss"/>
    <w:pitch w:val="variable"/>
    <w:sig w:usb0="E0002EFF" w:usb1="C000785B" w:usb2="00000009" w:usb3="00000000" w:csb0="000001FF" w:csb1="00000000"/>
  </w:font>
  <w:font w:name="AdvGulliv-R">
    <w:altName w:val="Times New Roman"/>
    <w:panose1 w:val="00000000000000000000"/>
    <w:charset w:val="00"/>
    <w:family w:val="roman"/>
    <w:notTrueType/>
    <w:pitch w:val="default"/>
  </w:font>
  <w:font w:name="AdvTT5235d5a9+fb">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embedRegular r:id="rId2" w:fontKey="{0F2B4055-2F2E-4941-AD17-763D016D099A}"/>
  </w:font>
  <w:font w:name="DengXian">
    <w:altName w:val="等线"/>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embedRegular r:id="rId3" w:fontKey="{4ED151D3-3A21-4E6A-828F-FFFA95E82FCF}"/>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embedRegular r:id="rId4" w:fontKey="{885A9710-9EB9-4051-9510-E22C39A4155E}"/>
  </w:font>
  <w:font w:name="Calibri">
    <w:panose1 w:val="020F0502020204030204"/>
    <w:charset w:val="00"/>
    <w:family w:val="swiss"/>
    <w:pitch w:val="variable"/>
    <w:sig w:usb0="E4002EFF" w:usb1="C000247B" w:usb2="00000009" w:usb3="00000000" w:csb0="000001FF" w:csb1="00000000"/>
    <w:embedRegular r:id="rId5" w:fontKey="{81B0D69A-E5D4-451E-9189-885CA1C4B1C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DA9B19" w14:textId="77777777" w:rsidR="0064193E" w:rsidRDefault="0064193E" w:rsidP="007453CD">
    <w:pPr>
      <w:pStyle w:val="Fuzeile"/>
      <w:jc w:val="both"/>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3DC2FE" w14:textId="77777777" w:rsidR="00B73B16" w:rsidRDefault="00B73B16" w:rsidP="00952367">
      <w:r>
        <w:separator/>
      </w:r>
    </w:p>
  </w:footnote>
  <w:footnote w:type="continuationSeparator" w:id="0">
    <w:p w14:paraId="15DAE913" w14:textId="77777777" w:rsidR="00B73B16" w:rsidRDefault="00B73B16" w:rsidP="0095236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162BE"/>
    <w:multiLevelType w:val="multilevel"/>
    <w:tmpl w:val="58F4F1E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02BC0B2E"/>
    <w:multiLevelType w:val="hybridMultilevel"/>
    <w:tmpl w:val="F2589DA4"/>
    <w:lvl w:ilvl="0" w:tplc="01ECFA5A">
      <w:start w:val="9"/>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15:restartNumberingAfterBreak="0">
    <w:nsid w:val="049C0208"/>
    <w:multiLevelType w:val="hybridMultilevel"/>
    <w:tmpl w:val="18F24840"/>
    <w:lvl w:ilvl="0" w:tplc="9B0EFB9C">
      <w:start w:val="12"/>
      <w:numFmt w:val="bullet"/>
      <w:lvlText w:val="-"/>
      <w:lvlJc w:val="left"/>
      <w:pPr>
        <w:tabs>
          <w:tab w:val="num" w:pos="824"/>
        </w:tabs>
        <w:ind w:left="824" w:hanging="540"/>
      </w:pPr>
      <w:rPr>
        <w:rFonts w:ascii="Times New Roman" w:eastAsia="Times New Roman" w:hAnsi="Times New Roman" w:cs="Times New Roman" w:hint="default"/>
      </w:rPr>
    </w:lvl>
    <w:lvl w:ilvl="1" w:tplc="0C0A0003" w:tentative="1">
      <w:start w:val="1"/>
      <w:numFmt w:val="bullet"/>
      <w:lvlText w:val="o"/>
      <w:lvlJc w:val="left"/>
      <w:pPr>
        <w:tabs>
          <w:tab w:val="num" w:pos="1364"/>
        </w:tabs>
        <w:ind w:left="1364" w:hanging="360"/>
      </w:pPr>
      <w:rPr>
        <w:rFonts w:ascii="Courier New" w:hAnsi="Courier New" w:hint="default"/>
      </w:rPr>
    </w:lvl>
    <w:lvl w:ilvl="2" w:tplc="0C0A0005" w:tentative="1">
      <w:start w:val="1"/>
      <w:numFmt w:val="bullet"/>
      <w:lvlText w:val=""/>
      <w:lvlJc w:val="left"/>
      <w:pPr>
        <w:tabs>
          <w:tab w:val="num" w:pos="2084"/>
        </w:tabs>
        <w:ind w:left="2084" w:hanging="360"/>
      </w:pPr>
      <w:rPr>
        <w:rFonts w:ascii="Wingdings" w:hAnsi="Wingdings" w:hint="default"/>
      </w:rPr>
    </w:lvl>
    <w:lvl w:ilvl="3" w:tplc="0C0A0001" w:tentative="1">
      <w:start w:val="1"/>
      <w:numFmt w:val="bullet"/>
      <w:lvlText w:val=""/>
      <w:lvlJc w:val="left"/>
      <w:pPr>
        <w:tabs>
          <w:tab w:val="num" w:pos="2804"/>
        </w:tabs>
        <w:ind w:left="2804" w:hanging="360"/>
      </w:pPr>
      <w:rPr>
        <w:rFonts w:ascii="Symbol" w:hAnsi="Symbol" w:hint="default"/>
      </w:rPr>
    </w:lvl>
    <w:lvl w:ilvl="4" w:tplc="0C0A0003" w:tentative="1">
      <w:start w:val="1"/>
      <w:numFmt w:val="bullet"/>
      <w:lvlText w:val="o"/>
      <w:lvlJc w:val="left"/>
      <w:pPr>
        <w:tabs>
          <w:tab w:val="num" w:pos="3524"/>
        </w:tabs>
        <w:ind w:left="3524" w:hanging="360"/>
      </w:pPr>
      <w:rPr>
        <w:rFonts w:ascii="Courier New" w:hAnsi="Courier New" w:hint="default"/>
      </w:rPr>
    </w:lvl>
    <w:lvl w:ilvl="5" w:tplc="0C0A0005" w:tentative="1">
      <w:start w:val="1"/>
      <w:numFmt w:val="bullet"/>
      <w:lvlText w:val=""/>
      <w:lvlJc w:val="left"/>
      <w:pPr>
        <w:tabs>
          <w:tab w:val="num" w:pos="4244"/>
        </w:tabs>
        <w:ind w:left="4244" w:hanging="360"/>
      </w:pPr>
      <w:rPr>
        <w:rFonts w:ascii="Wingdings" w:hAnsi="Wingdings" w:hint="default"/>
      </w:rPr>
    </w:lvl>
    <w:lvl w:ilvl="6" w:tplc="0C0A0001" w:tentative="1">
      <w:start w:val="1"/>
      <w:numFmt w:val="bullet"/>
      <w:lvlText w:val=""/>
      <w:lvlJc w:val="left"/>
      <w:pPr>
        <w:tabs>
          <w:tab w:val="num" w:pos="4964"/>
        </w:tabs>
        <w:ind w:left="4964" w:hanging="360"/>
      </w:pPr>
      <w:rPr>
        <w:rFonts w:ascii="Symbol" w:hAnsi="Symbol" w:hint="default"/>
      </w:rPr>
    </w:lvl>
    <w:lvl w:ilvl="7" w:tplc="0C0A0003" w:tentative="1">
      <w:start w:val="1"/>
      <w:numFmt w:val="bullet"/>
      <w:lvlText w:val="o"/>
      <w:lvlJc w:val="left"/>
      <w:pPr>
        <w:tabs>
          <w:tab w:val="num" w:pos="5684"/>
        </w:tabs>
        <w:ind w:left="5684" w:hanging="360"/>
      </w:pPr>
      <w:rPr>
        <w:rFonts w:ascii="Courier New" w:hAnsi="Courier New" w:hint="default"/>
      </w:rPr>
    </w:lvl>
    <w:lvl w:ilvl="8" w:tplc="0C0A0005" w:tentative="1">
      <w:start w:val="1"/>
      <w:numFmt w:val="bullet"/>
      <w:lvlText w:val=""/>
      <w:lvlJc w:val="left"/>
      <w:pPr>
        <w:tabs>
          <w:tab w:val="num" w:pos="6404"/>
        </w:tabs>
        <w:ind w:left="6404" w:hanging="360"/>
      </w:pPr>
      <w:rPr>
        <w:rFonts w:ascii="Wingdings" w:hAnsi="Wingdings" w:hint="default"/>
      </w:rPr>
    </w:lvl>
  </w:abstractNum>
  <w:abstractNum w:abstractNumId="3" w15:restartNumberingAfterBreak="0">
    <w:nsid w:val="08106EAF"/>
    <w:multiLevelType w:val="multilevel"/>
    <w:tmpl w:val="E56C067E"/>
    <w:lvl w:ilvl="0">
      <w:start w:val="10"/>
      <w:numFmt w:val="decimal"/>
      <w:lvlText w:val="%1."/>
      <w:lvlJc w:val="left"/>
      <w:pPr>
        <w:tabs>
          <w:tab w:val="num" w:pos="360"/>
        </w:tabs>
        <w:ind w:left="360" w:hanging="360"/>
      </w:pPr>
      <w:rPr>
        <w:rFonts w:hint="default"/>
        <w:b/>
      </w:rPr>
    </w:lvl>
    <w:lvl w:ilvl="1">
      <w:start w:val="1"/>
      <w:numFmt w:val="decimal"/>
      <w:isLgl/>
      <w:lvlText w:val="%1.%2"/>
      <w:lvlJc w:val="left"/>
      <w:pPr>
        <w:tabs>
          <w:tab w:val="num" w:pos="360"/>
        </w:tabs>
        <w:ind w:left="360" w:hanging="360"/>
      </w:pPr>
      <w:rPr>
        <w:rFonts w:hint="default"/>
        <w:b/>
      </w:rPr>
    </w:lvl>
    <w:lvl w:ilvl="2">
      <w:start w:val="1"/>
      <w:numFmt w:val="upperLetter"/>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720"/>
        </w:tabs>
        <w:ind w:left="720" w:hanging="72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080"/>
        </w:tabs>
        <w:ind w:left="1080" w:hanging="108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440"/>
        </w:tabs>
        <w:ind w:left="1440" w:hanging="1440"/>
      </w:pPr>
      <w:rPr>
        <w:rFonts w:hint="default"/>
        <w:b/>
      </w:rPr>
    </w:lvl>
  </w:abstractNum>
  <w:abstractNum w:abstractNumId="4" w15:restartNumberingAfterBreak="0">
    <w:nsid w:val="08845BA6"/>
    <w:multiLevelType w:val="hybridMultilevel"/>
    <w:tmpl w:val="9E5CC36A"/>
    <w:lvl w:ilvl="0" w:tplc="228A8818">
      <w:start w:val="5"/>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5" w15:restartNumberingAfterBreak="0">
    <w:nsid w:val="156F7E08"/>
    <w:multiLevelType w:val="hybridMultilevel"/>
    <w:tmpl w:val="9A043AC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98D65DA"/>
    <w:multiLevelType w:val="hybridMultilevel"/>
    <w:tmpl w:val="0102EEAA"/>
    <w:lvl w:ilvl="0" w:tplc="9EAE0952">
      <w:start w:val="10"/>
      <w:numFmt w:val="decimal"/>
      <w:lvlText w:val="%1"/>
      <w:lvlJc w:val="left"/>
      <w:pPr>
        <w:tabs>
          <w:tab w:val="num" w:pos="704"/>
        </w:tabs>
        <w:ind w:left="704" w:hanging="420"/>
      </w:pPr>
      <w:rPr>
        <w:rFonts w:hint="default"/>
      </w:rPr>
    </w:lvl>
    <w:lvl w:ilvl="1" w:tplc="040C0019" w:tentative="1">
      <w:start w:val="1"/>
      <w:numFmt w:val="lowerLetter"/>
      <w:lvlText w:val="%2."/>
      <w:lvlJc w:val="left"/>
      <w:pPr>
        <w:tabs>
          <w:tab w:val="num" w:pos="1364"/>
        </w:tabs>
        <w:ind w:left="1364" w:hanging="360"/>
      </w:pPr>
    </w:lvl>
    <w:lvl w:ilvl="2" w:tplc="040C001B" w:tentative="1">
      <w:start w:val="1"/>
      <w:numFmt w:val="lowerRoman"/>
      <w:lvlText w:val="%3."/>
      <w:lvlJc w:val="right"/>
      <w:pPr>
        <w:tabs>
          <w:tab w:val="num" w:pos="2084"/>
        </w:tabs>
        <w:ind w:left="2084" w:hanging="180"/>
      </w:pPr>
    </w:lvl>
    <w:lvl w:ilvl="3" w:tplc="040C000F" w:tentative="1">
      <w:start w:val="1"/>
      <w:numFmt w:val="decimal"/>
      <w:lvlText w:val="%4."/>
      <w:lvlJc w:val="left"/>
      <w:pPr>
        <w:tabs>
          <w:tab w:val="num" w:pos="2804"/>
        </w:tabs>
        <w:ind w:left="2804" w:hanging="360"/>
      </w:pPr>
    </w:lvl>
    <w:lvl w:ilvl="4" w:tplc="040C0019" w:tentative="1">
      <w:start w:val="1"/>
      <w:numFmt w:val="lowerLetter"/>
      <w:lvlText w:val="%5."/>
      <w:lvlJc w:val="left"/>
      <w:pPr>
        <w:tabs>
          <w:tab w:val="num" w:pos="3524"/>
        </w:tabs>
        <w:ind w:left="3524" w:hanging="360"/>
      </w:pPr>
    </w:lvl>
    <w:lvl w:ilvl="5" w:tplc="040C001B" w:tentative="1">
      <w:start w:val="1"/>
      <w:numFmt w:val="lowerRoman"/>
      <w:lvlText w:val="%6."/>
      <w:lvlJc w:val="right"/>
      <w:pPr>
        <w:tabs>
          <w:tab w:val="num" w:pos="4244"/>
        </w:tabs>
        <w:ind w:left="4244" w:hanging="180"/>
      </w:pPr>
    </w:lvl>
    <w:lvl w:ilvl="6" w:tplc="040C000F" w:tentative="1">
      <w:start w:val="1"/>
      <w:numFmt w:val="decimal"/>
      <w:lvlText w:val="%7."/>
      <w:lvlJc w:val="left"/>
      <w:pPr>
        <w:tabs>
          <w:tab w:val="num" w:pos="4964"/>
        </w:tabs>
        <w:ind w:left="4964" w:hanging="360"/>
      </w:pPr>
    </w:lvl>
    <w:lvl w:ilvl="7" w:tplc="040C0019" w:tentative="1">
      <w:start w:val="1"/>
      <w:numFmt w:val="lowerLetter"/>
      <w:lvlText w:val="%8."/>
      <w:lvlJc w:val="left"/>
      <w:pPr>
        <w:tabs>
          <w:tab w:val="num" w:pos="5684"/>
        </w:tabs>
        <w:ind w:left="5684" w:hanging="360"/>
      </w:pPr>
    </w:lvl>
    <w:lvl w:ilvl="8" w:tplc="040C001B" w:tentative="1">
      <w:start w:val="1"/>
      <w:numFmt w:val="lowerRoman"/>
      <w:lvlText w:val="%9."/>
      <w:lvlJc w:val="right"/>
      <w:pPr>
        <w:tabs>
          <w:tab w:val="num" w:pos="6404"/>
        </w:tabs>
        <w:ind w:left="6404" w:hanging="180"/>
      </w:pPr>
    </w:lvl>
  </w:abstractNum>
  <w:abstractNum w:abstractNumId="7" w15:restartNumberingAfterBreak="0">
    <w:nsid w:val="1E893357"/>
    <w:multiLevelType w:val="hybridMultilevel"/>
    <w:tmpl w:val="CE90F55C"/>
    <w:lvl w:ilvl="0" w:tplc="E6FC1158">
      <w:start w:val="6"/>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8" w15:restartNumberingAfterBreak="0">
    <w:nsid w:val="22B405ED"/>
    <w:multiLevelType w:val="hybridMultilevel"/>
    <w:tmpl w:val="E822F68C"/>
    <w:lvl w:ilvl="0" w:tplc="29003358">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DCA6C1F"/>
    <w:multiLevelType w:val="multilevel"/>
    <w:tmpl w:val="5E98877C"/>
    <w:lvl w:ilvl="0">
      <w:start w:val="1"/>
      <w:numFmt w:val="decimal"/>
      <w:lvlText w:val="%1."/>
      <w:lvlJc w:val="left"/>
      <w:pPr>
        <w:tabs>
          <w:tab w:val="num" w:pos="360"/>
        </w:tabs>
        <w:ind w:left="360" w:hanging="360"/>
      </w:pPr>
      <w:rPr>
        <w:rFonts w:hint="default"/>
        <w:b/>
      </w:rPr>
    </w:lvl>
    <w:lvl w:ilvl="1">
      <w:start w:val="1"/>
      <w:numFmt w:val="decimal"/>
      <w:isLgl/>
      <w:lvlText w:val="%1.%2"/>
      <w:lvlJc w:val="left"/>
      <w:pPr>
        <w:tabs>
          <w:tab w:val="num" w:pos="360"/>
        </w:tabs>
        <w:ind w:left="360" w:hanging="360"/>
      </w:pPr>
      <w:rPr>
        <w:rFonts w:hint="default"/>
        <w:b/>
      </w:rPr>
    </w:lvl>
    <w:lvl w:ilvl="2">
      <w:start w:val="1"/>
      <w:numFmt w:val="upperLetter"/>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720"/>
        </w:tabs>
        <w:ind w:left="720" w:hanging="72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080"/>
        </w:tabs>
        <w:ind w:left="1080" w:hanging="108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440"/>
        </w:tabs>
        <w:ind w:left="1440" w:hanging="1440"/>
      </w:pPr>
      <w:rPr>
        <w:rFonts w:hint="default"/>
        <w:b/>
      </w:rPr>
    </w:lvl>
  </w:abstractNum>
  <w:abstractNum w:abstractNumId="10" w15:restartNumberingAfterBreak="0">
    <w:nsid w:val="301D16E7"/>
    <w:multiLevelType w:val="hybridMultilevel"/>
    <w:tmpl w:val="B6C4FCC4"/>
    <w:lvl w:ilvl="0" w:tplc="C32E610E">
      <w:start w:val="7"/>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15:restartNumberingAfterBreak="0">
    <w:nsid w:val="34ED3466"/>
    <w:multiLevelType w:val="hybridMultilevel"/>
    <w:tmpl w:val="F52E718A"/>
    <w:lvl w:ilvl="0" w:tplc="FB20BD02">
      <w:start w:val="1"/>
      <w:numFmt w:val="decimal"/>
      <w:lvlText w:val="%1"/>
      <w:lvlJc w:val="left"/>
      <w:pPr>
        <w:tabs>
          <w:tab w:val="num" w:pos="567"/>
        </w:tabs>
        <w:ind w:left="567" w:hanging="397"/>
      </w:pPr>
      <w:rPr>
        <w:rFonts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AF50D40"/>
    <w:multiLevelType w:val="hybridMultilevel"/>
    <w:tmpl w:val="1400C79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C9B2570"/>
    <w:multiLevelType w:val="multilevel"/>
    <w:tmpl w:val="885842A0"/>
    <w:lvl w:ilvl="0">
      <w:start w:val="10"/>
      <w:numFmt w:val="decimal"/>
      <w:lvlText w:val="12."/>
      <w:lvlJc w:val="left"/>
      <w:pPr>
        <w:tabs>
          <w:tab w:val="num" w:pos="360"/>
        </w:tabs>
        <w:ind w:left="360" w:hanging="360"/>
      </w:pPr>
      <w:rPr>
        <w:rFonts w:hint="default"/>
        <w:b/>
      </w:rPr>
    </w:lvl>
    <w:lvl w:ilvl="1">
      <w:start w:val="1"/>
      <w:numFmt w:val="decimal"/>
      <w:isLgl/>
      <w:lvlText w:val="%1.%2"/>
      <w:lvlJc w:val="left"/>
      <w:pPr>
        <w:tabs>
          <w:tab w:val="num" w:pos="360"/>
        </w:tabs>
        <w:ind w:left="360" w:hanging="360"/>
      </w:pPr>
      <w:rPr>
        <w:rFonts w:hint="default"/>
        <w:b/>
      </w:rPr>
    </w:lvl>
    <w:lvl w:ilvl="2">
      <w:start w:val="1"/>
      <w:numFmt w:val="upperLetter"/>
      <w:isLgl/>
      <w:lvlText w:val="%1.%2.%3"/>
      <w:lvlJc w:val="left"/>
      <w:pPr>
        <w:tabs>
          <w:tab w:val="num" w:pos="720"/>
        </w:tabs>
        <w:ind w:left="720" w:hanging="720"/>
      </w:pPr>
      <w:rPr>
        <w:rFonts w:hint="default"/>
        <w:b/>
      </w:rPr>
    </w:lvl>
    <w:lvl w:ilvl="3">
      <w:start w:val="1"/>
      <w:numFmt w:val="decimal"/>
      <w:isLgl/>
      <w:lvlText w:val="%1.%2.%3.%4"/>
      <w:lvlJc w:val="left"/>
      <w:pPr>
        <w:tabs>
          <w:tab w:val="num" w:pos="720"/>
        </w:tabs>
        <w:ind w:left="720" w:hanging="720"/>
      </w:pPr>
      <w:rPr>
        <w:rFonts w:hint="default"/>
        <w:b/>
      </w:rPr>
    </w:lvl>
    <w:lvl w:ilvl="4">
      <w:start w:val="1"/>
      <w:numFmt w:val="decimal"/>
      <w:isLgl/>
      <w:lvlText w:val="%1.%2.%3.%4.%5"/>
      <w:lvlJc w:val="left"/>
      <w:pPr>
        <w:tabs>
          <w:tab w:val="num" w:pos="720"/>
        </w:tabs>
        <w:ind w:left="720" w:hanging="720"/>
      </w:pPr>
      <w:rPr>
        <w:rFonts w:hint="default"/>
        <w:b/>
      </w:rPr>
    </w:lvl>
    <w:lvl w:ilvl="5">
      <w:start w:val="1"/>
      <w:numFmt w:val="decimal"/>
      <w:isLgl/>
      <w:lvlText w:val="%1.%2.%3.%4.%5.%6"/>
      <w:lvlJc w:val="left"/>
      <w:pPr>
        <w:tabs>
          <w:tab w:val="num" w:pos="1080"/>
        </w:tabs>
        <w:ind w:left="1080" w:hanging="1080"/>
      </w:pPr>
      <w:rPr>
        <w:rFonts w:hint="default"/>
        <w:b/>
      </w:rPr>
    </w:lvl>
    <w:lvl w:ilvl="6">
      <w:start w:val="1"/>
      <w:numFmt w:val="decimal"/>
      <w:isLgl/>
      <w:lvlText w:val="%1.%2.%3.%4.%5.%6.%7"/>
      <w:lvlJc w:val="left"/>
      <w:pPr>
        <w:tabs>
          <w:tab w:val="num" w:pos="1080"/>
        </w:tabs>
        <w:ind w:left="1080" w:hanging="1080"/>
      </w:pPr>
      <w:rPr>
        <w:rFonts w:hint="default"/>
        <w:b/>
      </w:rPr>
    </w:lvl>
    <w:lvl w:ilvl="7">
      <w:start w:val="1"/>
      <w:numFmt w:val="decimal"/>
      <w:isLgl/>
      <w:lvlText w:val="%1.%2.%3.%4.%5.%6.%7.%8"/>
      <w:lvlJc w:val="left"/>
      <w:pPr>
        <w:tabs>
          <w:tab w:val="num" w:pos="1440"/>
        </w:tabs>
        <w:ind w:left="1440" w:hanging="1440"/>
      </w:pPr>
      <w:rPr>
        <w:rFonts w:hint="default"/>
        <w:b/>
      </w:rPr>
    </w:lvl>
    <w:lvl w:ilvl="8">
      <w:start w:val="1"/>
      <w:numFmt w:val="decimal"/>
      <w:isLgl/>
      <w:lvlText w:val="%1.%2.%3.%4.%5.%6.%7.%8.%9"/>
      <w:lvlJc w:val="left"/>
      <w:pPr>
        <w:tabs>
          <w:tab w:val="num" w:pos="1440"/>
        </w:tabs>
        <w:ind w:left="1440" w:hanging="1440"/>
      </w:pPr>
      <w:rPr>
        <w:rFonts w:hint="default"/>
        <w:b/>
      </w:rPr>
    </w:lvl>
  </w:abstractNum>
  <w:abstractNum w:abstractNumId="14" w15:restartNumberingAfterBreak="0">
    <w:nsid w:val="505B6973"/>
    <w:multiLevelType w:val="hybridMultilevel"/>
    <w:tmpl w:val="5824D37E"/>
    <w:lvl w:ilvl="0" w:tplc="ECAE6732">
      <w:start w:val="8"/>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5" w15:restartNumberingAfterBreak="0">
    <w:nsid w:val="51C24949"/>
    <w:multiLevelType w:val="hybridMultilevel"/>
    <w:tmpl w:val="83C6D396"/>
    <w:lvl w:ilvl="0" w:tplc="34201EC2">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5A1D572F"/>
    <w:multiLevelType w:val="hybridMultilevel"/>
    <w:tmpl w:val="D61EDD86"/>
    <w:lvl w:ilvl="0" w:tplc="7130B448">
      <w:start w:val="1"/>
      <w:numFmt w:val="bullet"/>
      <w:pStyle w:val="NormalList"/>
      <w:lvlText w:val=""/>
      <w:lvlJc w:val="left"/>
      <w:pPr>
        <w:tabs>
          <w:tab w:val="num" w:pos="567"/>
        </w:tabs>
        <w:ind w:left="567" w:hanging="397"/>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4402F01"/>
    <w:multiLevelType w:val="hybridMultilevel"/>
    <w:tmpl w:val="CD34CC9A"/>
    <w:lvl w:ilvl="0" w:tplc="A0DEEA8E">
      <w:start w:val="2"/>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65096613"/>
    <w:multiLevelType w:val="hybridMultilevel"/>
    <w:tmpl w:val="7F38138A"/>
    <w:lvl w:ilvl="0" w:tplc="3422569E">
      <w:start w:val="3"/>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15:restartNumberingAfterBreak="0">
    <w:nsid w:val="699C6466"/>
    <w:multiLevelType w:val="hybridMultilevel"/>
    <w:tmpl w:val="5F84CD18"/>
    <w:lvl w:ilvl="0" w:tplc="A62A25E6">
      <w:start w:val="1"/>
      <w:numFmt w:val="decimal"/>
      <w:lvlText w:val="[%1]"/>
      <w:lvlJc w:val="left"/>
      <w:pPr>
        <w:tabs>
          <w:tab w:val="num" w:pos="397"/>
        </w:tabs>
        <w:ind w:left="397" w:hanging="397"/>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793A7188"/>
    <w:multiLevelType w:val="hybridMultilevel"/>
    <w:tmpl w:val="C024D08C"/>
    <w:lvl w:ilvl="0" w:tplc="30487F30">
      <w:start w:val="4"/>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num w:numId="1">
    <w:abstractNumId w:val="0"/>
  </w:num>
  <w:num w:numId="2">
    <w:abstractNumId w:val="15"/>
  </w:num>
  <w:num w:numId="3">
    <w:abstractNumId w:val="17"/>
  </w:num>
  <w:num w:numId="4">
    <w:abstractNumId w:val="18"/>
  </w:num>
  <w:num w:numId="5">
    <w:abstractNumId w:val="20"/>
  </w:num>
  <w:num w:numId="6">
    <w:abstractNumId w:val="2"/>
  </w:num>
  <w:num w:numId="7">
    <w:abstractNumId w:val="4"/>
  </w:num>
  <w:num w:numId="8">
    <w:abstractNumId w:val="7"/>
  </w:num>
  <w:num w:numId="9">
    <w:abstractNumId w:val="10"/>
  </w:num>
  <w:num w:numId="10">
    <w:abstractNumId w:val="14"/>
  </w:num>
  <w:num w:numId="11">
    <w:abstractNumId w:val="1"/>
  </w:num>
  <w:num w:numId="12">
    <w:abstractNumId w:val="6"/>
  </w:num>
  <w:num w:numId="13">
    <w:abstractNumId w:val="3"/>
  </w:num>
  <w:num w:numId="14">
    <w:abstractNumId w:val="3"/>
  </w:num>
  <w:num w:numId="15">
    <w:abstractNumId w:val="13"/>
  </w:num>
  <w:num w:numId="16">
    <w:abstractNumId w:val="3"/>
    <w:lvlOverride w:ilvl="0">
      <w:lvl w:ilvl="0">
        <w:start w:val="10"/>
        <w:numFmt w:val="decimal"/>
        <w:lvlText w:val="%1."/>
        <w:lvlJc w:val="left"/>
        <w:pPr>
          <w:tabs>
            <w:tab w:val="num" w:pos="360"/>
          </w:tabs>
          <w:ind w:left="360" w:hanging="360"/>
        </w:pPr>
        <w:rPr>
          <w:rFonts w:hint="default"/>
          <w:b/>
        </w:rPr>
      </w:lvl>
    </w:lvlOverride>
    <w:lvlOverride w:ilvl="1">
      <w:lvl w:ilvl="1">
        <w:start w:val="1"/>
        <w:numFmt w:val="decimal"/>
        <w:isLgl/>
        <w:lvlText w:val="%1.%2"/>
        <w:lvlJc w:val="left"/>
        <w:pPr>
          <w:tabs>
            <w:tab w:val="num" w:pos="360"/>
          </w:tabs>
          <w:ind w:left="360" w:hanging="360"/>
        </w:pPr>
        <w:rPr>
          <w:rFonts w:hint="default"/>
          <w:b/>
        </w:rPr>
      </w:lvl>
    </w:lvlOverride>
    <w:lvlOverride w:ilvl="2">
      <w:lvl w:ilvl="2">
        <w:start w:val="1"/>
        <w:numFmt w:val="upperLetter"/>
        <w:isLgl/>
        <w:lvlText w:val="%1.%2.%3"/>
        <w:lvlJc w:val="left"/>
        <w:pPr>
          <w:tabs>
            <w:tab w:val="num" w:pos="720"/>
          </w:tabs>
          <w:ind w:left="720" w:hanging="720"/>
        </w:pPr>
        <w:rPr>
          <w:rFonts w:hint="default"/>
          <w:b/>
        </w:rPr>
      </w:lvl>
    </w:lvlOverride>
    <w:lvlOverride w:ilvl="3">
      <w:lvl w:ilvl="3">
        <w:start w:val="1"/>
        <w:numFmt w:val="decimal"/>
        <w:isLgl/>
        <w:lvlText w:val="%1.%2.%3.%4"/>
        <w:lvlJc w:val="left"/>
        <w:pPr>
          <w:tabs>
            <w:tab w:val="num" w:pos="720"/>
          </w:tabs>
          <w:ind w:left="720" w:hanging="720"/>
        </w:pPr>
        <w:rPr>
          <w:rFonts w:hint="default"/>
          <w:b/>
        </w:rPr>
      </w:lvl>
    </w:lvlOverride>
    <w:lvlOverride w:ilvl="4">
      <w:lvl w:ilvl="4">
        <w:start w:val="1"/>
        <w:numFmt w:val="decimal"/>
        <w:isLgl/>
        <w:lvlText w:val="%1.%2.%3.%4.%5"/>
        <w:lvlJc w:val="left"/>
        <w:pPr>
          <w:tabs>
            <w:tab w:val="num" w:pos="720"/>
          </w:tabs>
          <w:ind w:left="720" w:hanging="720"/>
        </w:pPr>
        <w:rPr>
          <w:rFonts w:hint="default"/>
          <w:b/>
        </w:rPr>
      </w:lvl>
    </w:lvlOverride>
    <w:lvlOverride w:ilvl="5">
      <w:lvl w:ilvl="5">
        <w:start w:val="1"/>
        <w:numFmt w:val="decimal"/>
        <w:isLgl/>
        <w:lvlText w:val="%1.%2.%3.%4.%5.%6"/>
        <w:lvlJc w:val="left"/>
        <w:pPr>
          <w:tabs>
            <w:tab w:val="num" w:pos="1080"/>
          </w:tabs>
          <w:ind w:left="1080" w:hanging="1080"/>
        </w:pPr>
        <w:rPr>
          <w:rFonts w:hint="default"/>
          <w:b/>
        </w:rPr>
      </w:lvl>
    </w:lvlOverride>
    <w:lvlOverride w:ilvl="6">
      <w:lvl w:ilvl="6">
        <w:start w:val="1"/>
        <w:numFmt w:val="decimal"/>
        <w:isLgl/>
        <w:lvlText w:val="%1.%2.%3.%4.%5.%6.%7"/>
        <w:lvlJc w:val="left"/>
        <w:pPr>
          <w:tabs>
            <w:tab w:val="num" w:pos="1080"/>
          </w:tabs>
          <w:ind w:left="1080" w:hanging="1080"/>
        </w:pPr>
        <w:rPr>
          <w:rFonts w:hint="default"/>
          <w:b/>
        </w:rPr>
      </w:lvl>
    </w:lvlOverride>
    <w:lvlOverride w:ilvl="7">
      <w:lvl w:ilvl="7">
        <w:start w:val="1"/>
        <w:numFmt w:val="decimal"/>
        <w:isLgl/>
        <w:lvlText w:val="%1.%2.%3.%4.%5.%6.%7.%8"/>
        <w:lvlJc w:val="left"/>
        <w:pPr>
          <w:tabs>
            <w:tab w:val="num" w:pos="1440"/>
          </w:tabs>
          <w:ind w:left="1440" w:hanging="1440"/>
        </w:pPr>
        <w:rPr>
          <w:rFonts w:hint="default"/>
          <w:b/>
        </w:rPr>
      </w:lvl>
    </w:lvlOverride>
    <w:lvlOverride w:ilvl="8">
      <w:lvl w:ilvl="8">
        <w:start w:val="1"/>
        <w:numFmt w:val="decimal"/>
        <w:isLgl/>
        <w:lvlText w:val="%1.%2.%3.%4.%5.%6.%7.%8.%9"/>
        <w:lvlJc w:val="left"/>
        <w:pPr>
          <w:tabs>
            <w:tab w:val="num" w:pos="1440"/>
          </w:tabs>
          <w:ind w:left="1440" w:hanging="1440"/>
        </w:pPr>
        <w:rPr>
          <w:rFonts w:hint="default"/>
          <w:b/>
        </w:rPr>
      </w:lvl>
    </w:lvlOverride>
  </w:num>
  <w:num w:numId="17">
    <w:abstractNumId w:val="9"/>
  </w:num>
  <w:num w:numId="18">
    <w:abstractNumId w:val="8"/>
  </w:num>
  <w:num w:numId="19">
    <w:abstractNumId w:val="11"/>
  </w:num>
  <w:num w:numId="20">
    <w:abstractNumId w:val="16"/>
  </w:num>
  <w:num w:numId="21">
    <w:abstractNumId w:val="19"/>
  </w:num>
  <w:num w:numId="22">
    <w:abstractNumId w:val="5"/>
  </w:num>
  <w:num w:numId="23">
    <w:abstractNumId w:val="12"/>
  </w:num>
  <w:num w:numId="24">
    <w:abstractNumId w:val="16"/>
  </w:num>
  <w:num w:numId="25">
    <w:abstractNumId w:val="16"/>
  </w:num>
  <w:num w:numId="26">
    <w:abstractNumId w:val="16"/>
  </w:num>
  <w:num w:numId="27">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gutterAtTop/>
  <w:activeWritingStyle w:appName="MSWord" w:lang="it-IT" w:vendorID="64" w:dllVersion="6" w:nlCheck="1" w:checkStyle="0"/>
  <w:activeWritingStyle w:appName="MSWord" w:lang="en-US" w:vendorID="64" w:dllVersion="6" w:nlCheck="1" w:checkStyle="1"/>
  <w:activeWritingStyle w:appName="MSWord" w:lang="de-DE" w:vendorID="64" w:dllVersion="6" w:nlCheck="1" w:checkStyle="1"/>
  <w:activeWritingStyle w:appName="MSWord" w:lang="en-GB" w:vendorID="64" w:dllVersion="6"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08"/>
  <w:hyphenationZone w:val="425"/>
  <w:drawingGridHorizontalSpacing w:val="120"/>
  <w:drawingGridVerticalSpacing w:val="163"/>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3759A"/>
    <w:rsid w:val="00005C06"/>
    <w:rsid w:val="00007D2E"/>
    <w:rsid w:val="00015BC7"/>
    <w:rsid w:val="00022CCF"/>
    <w:rsid w:val="000233C1"/>
    <w:rsid w:val="000368F2"/>
    <w:rsid w:val="0004618E"/>
    <w:rsid w:val="00053B4B"/>
    <w:rsid w:val="00057900"/>
    <w:rsid w:val="00057B2A"/>
    <w:rsid w:val="00067A3E"/>
    <w:rsid w:val="000714BF"/>
    <w:rsid w:val="000752E1"/>
    <w:rsid w:val="0008029E"/>
    <w:rsid w:val="00086C5D"/>
    <w:rsid w:val="000A31B8"/>
    <w:rsid w:val="000B220A"/>
    <w:rsid w:val="000C3273"/>
    <w:rsid w:val="000C5773"/>
    <w:rsid w:val="000D5C96"/>
    <w:rsid w:val="000E2C22"/>
    <w:rsid w:val="000F02CF"/>
    <w:rsid w:val="000F0A56"/>
    <w:rsid w:val="000F0B97"/>
    <w:rsid w:val="000F1228"/>
    <w:rsid w:val="001041FE"/>
    <w:rsid w:val="0012050F"/>
    <w:rsid w:val="00125E0B"/>
    <w:rsid w:val="00127AA3"/>
    <w:rsid w:val="001510C7"/>
    <w:rsid w:val="00157F45"/>
    <w:rsid w:val="00164262"/>
    <w:rsid w:val="001676C1"/>
    <w:rsid w:val="00170599"/>
    <w:rsid w:val="00186113"/>
    <w:rsid w:val="00193A25"/>
    <w:rsid w:val="001A2541"/>
    <w:rsid w:val="001A3A6E"/>
    <w:rsid w:val="001A6D20"/>
    <w:rsid w:val="001B1AE5"/>
    <w:rsid w:val="001B47D6"/>
    <w:rsid w:val="001C0A70"/>
    <w:rsid w:val="001C32BC"/>
    <w:rsid w:val="001D52EC"/>
    <w:rsid w:val="001E1229"/>
    <w:rsid w:val="001F7756"/>
    <w:rsid w:val="00204BAF"/>
    <w:rsid w:val="00204C07"/>
    <w:rsid w:val="00213EFC"/>
    <w:rsid w:val="00224372"/>
    <w:rsid w:val="00225D00"/>
    <w:rsid w:val="0023059C"/>
    <w:rsid w:val="00235043"/>
    <w:rsid w:val="0023594C"/>
    <w:rsid w:val="0024417B"/>
    <w:rsid w:val="002549DB"/>
    <w:rsid w:val="00260B65"/>
    <w:rsid w:val="00261F73"/>
    <w:rsid w:val="00264078"/>
    <w:rsid w:val="00272E39"/>
    <w:rsid w:val="002734EC"/>
    <w:rsid w:val="0027400F"/>
    <w:rsid w:val="002805C0"/>
    <w:rsid w:val="0028159A"/>
    <w:rsid w:val="00284030"/>
    <w:rsid w:val="00286E37"/>
    <w:rsid w:val="002A019B"/>
    <w:rsid w:val="002A4C72"/>
    <w:rsid w:val="002A4E49"/>
    <w:rsid w:val="002A6C4E"/>
    <w:rsid w:val="002B10E9"/>
    <w:rsid w:val="002B5642"/>
    <w:rsid w:val="002C38B6"/>
    <w:rsid w:val="002D4504"/>
    <w:rsid w:val="002D4BF8"/>
    <w:rsid w:val="002E1048"/>
    <w:rsid w:val="002F4455"/>
    <w:rsid w:val="003001EE"/>
    <w:rsid w:val="00300A4F"/>
    <w:rsid w:val="003173C9"/>
    <w:rsid w:val="00321ABA"/>
    <w:rsid w:val="00326D9A"/>
    <w:rsid w:val="00331DFA"/>
    <w:rsid w:val="00335DDA"/>
    <w:rsid w:val="003402BE"/>
    <w:rsid w:val="00343102"/>
    <w:rsid w:val="00346A20"/>
    <w:rsid w:val="00351D3D"/>
    <w:rsid w:val="003623C6"/>
    <w:rsid w:val="00362FFE"/>
    <w:rsid w:val="00364A50"/>
    <w:rsid w:val="003676AA"/>
    <w:rsid w:val="00377F8F"/>
    <w:rsid w:val="00381147"/>
    <w:rsid w:val="00385F61"/>
    <w:rsid w:val="00396C69"/>
    <w:rsid w:val="003978D0"/>
    <w:rsid w:val="003A001A"/>
    <w:rsid w:val="003A1A6F"/>
    <w:rsid w:val="003A4568"/>
    <w:rsid w:val="003A642B"/>
    <w:rsid w:val="003B259A"/>
    <w:rsid w:val="003B400E"/>
    <w:rsid w:val="003C7E23"/>
    <w:rsid w:val="003D26F8"/>
    <w:rsid w:val="003D546D"/>
    <w:rsid w:val="003E0170"/>
    <w:rsid w:val="003E5DB0"/>
    <w:rsid w:val="003E731A"/>
    <w:rsid w:val="003E796E"/>
    <w:rsid w:val="003F483C"/>
    <w:rsid w:val="003F54E9"/>
    <w:rsid w:val="0040360B"/>
    <w:rsid w:val="00405930"/>
    <w:rsid w:val="00414289"/>
    <w:rsid w:val="00415119"/>
    <w:rsid w:val="00431702"/>
    <w:rsid w:val="004456D9"/>
    <w:rsid w:val="0044758D"/>
    <w:rsid w:val="00453201"/>
    <w:rsid w:val="004573EC"/>
    <w:rsid w:val="00460B7A"/>
    <w:rsid w:val="00465397"/>
    <w:rsid w:val="004852DB"/>
    <w:rsid w:val="004858A8"/>
    <w:rsid w:val="004A168B"/>
    <w:rsid w:val="004A5C1C"/>
    <w:rsid w:val="004B2045"/>
    <w:rsid w:val="004B7FCB"/>
    <w:rsid w:val="004D2F8D"/>
    <w:rsid w:val="004D51D6"/>
    <w:rsid w:val="004E0295"/>
    <w:rsid w:val="004F2025"/>
    <w:rsid w:val="004F5C55"/>
    <w:rsid w:val="004F5CA1"/>
    <w:rsid w:val="005019AE"/>
    <w:rsid w:val="005040A9"/>
    <w:rsid w:val="005062EF"/>
    <w:rsid w:val="005067C3"/>
    <w:rsid w:val="00522F1A"/>
    <w:rsid w:val="00524AD8"/>
    <w:rsid w:val="00524C1B"/>
    <w:rsid w:val="005327FE"/>
    <w:rsid w:val="0056522B"/>
    <w:rsid w:val="00572136"/>
    <w:rsid w:val="0057223C"/>
    <w:rsid w:val="005743F4"/>
    <w:rsid w:val="00581357"/>
    <w:rsid w:val="00587FF5"/>
    <w:rsid w:val="005943F2"/>
    <w:rsid w:val="005A1E03"/>
    <w:rsid w:val="005A5BEB"/>
    <w:rsid w:val="005B08DD"/>
    <w:rsid w:val="005D2F2C"/>
    <w:rsid w:val="005E64FB"/>
    <w:rsid w:val="005F2931"/>
    <w:rsid w:val="00600547"/>
    <w:rsid w:val="006029D7"/>
    <w:rsid w:val="00604F32"/>
    <w:rsid w:val="00611542"/>
    <w:rsid w:val="0062508A"/>
    <w:rsid w:val="0062728B"/>
    <w:rsid w:val="006318B6"/>
    <w:rsid w:val="006369E2"/>
    <w:rsid w:val="0064193E"/>
    <w:rsid w:val="0065077B"/>
    <w:rsid w:val="00653DCC"/>
    <w:rsid w:val="006550F1"/>
    <w:rsid w:val="00657B5B"/>
    <w:rsid w:val="00670601"/>
    <w:rsid w:val="00683498"/>
    <w:rsid w:val="00684771"/>
    <w:rsid w:val="00684E07"/>
    <w:rsid w:val="006A5722"/>
    <w:rsid w:val="006A79AB"/>
    <w:rsid w:val="006B06B7"/>
    <w:rsid w:val="006B123F"/>
    <w:rsid w:val="006B2894"/>
    <w:rsid w:val="006B3511"/>
    <w:rsid w:val="006B5434"/>
    <w:rsid w:val="006B5D20"/>
    <w:rsid w:val="006D3030"/>
    <w:rsid w:val="006E0A4E"/>
    <w:rsid w:val="006E2FF6"/>
    <w:rsid w:val="006E57C2"/>
    <w:rsid w:val="006E7770"/>
    <w:rsid w:val="006F32AD"/>
    <w:rsid w:val="006F3D36"/>
    <w:rsid w:val="006F3F62"/>
    <w:rsid w:val="006F6155"/>
    <w:rsid w:val="006F61FC"/>
    <w:rsid w:val="00701288"/>
    <w:rsid w:val="00704966"/>
    <w:rsid w:val="00710D36"/>
    <w:rsid w:val="00721898"/>
    <w:rsid w:val="0072378F"/>
    <w:rsid w:val="00726448"/>
    <w:rsid w:val="00733B42"/>
    <w:rsid w:val="00740D60"/>
    <w:rsid w:val="007453CD"/>
    <w:rsid w:val="00750BD6"/>
    <w:rsid w:val="0075197C"/>
    <w:rsid w:val="007560D6"/>
    <w:rsid w:val="00761E23"/>
    <w:rsid w:val="00767BC1"/>
    <w:rsid w:val="0077021E"/>
    <w:rsid w:val="00783FCE"/>
    <w:rsid w:val="0078577F"/>
    <w:rsid w:val="007857F8"/>
    <w:rsid w:val="007935F7"/>
    <w:rsid w:val="00796497"/>
    <w:rsid w:val="00796AF1"/>
    <w:rsid w:val="00797BAF"/>
    <w:rsid w:val="007A1DFF"/>
    <w:rsid w:val="007A5013"/>
    <w:rsid w:val="007B0321"/>
    <w:rsid w:val="007B3789"/>
    <w:rsid w:val="007C2877"/>
    <w:rsid w:val="007C373F"/>
    <w:rsid w:val="007C488A"/>
    <w:rsid w:val="007D2BFC"/>
    <w:rsid w:val="007D74AE"/>
    <w:rsid w:val="007D787E"/>
    <w:rsid w:val="007F6F1E"/>
    <w:rsid w:val="0080549A"/>
    <w:rsid w:val="00812268"/>
    <w:rsid w:val="00821B6E"/>
    <w:rsid w:val="0083449E"/>
    <w:rsid w:val="0083759A"/>
    <w:rsid w:val="00845A5B"/>
    <w:rsid w:val="008561B7"/>
    <w:rsid w:val="00857FE0"/>
    <w:rsid w:val="0086598D"/>
    <w:rsid w:val="008723B7"/>
    <w:rsid w:val="00881B02"/>
    <w:rsid w:val="00884DB8"/>
    <w:rsid w:val="00892BD1"/>
    <w:rsid w:val="00893F89"/>
    <w:rsid w:val="008972CA"/>
    <w:rsid w:val="008A0862"/>
    <w:rsid w:val="008A0D0A"/>
    <w:rsid w:val="008A231C"/>
    <w:rsid w:val="008B5376"/>
    <w:rsid w:val="008C051E"/>
    <w:rsid w:val="008D01ED"/>
    <w:rsid w:val="008E2710"/>
    <w:rsid w:val="008E334C"/>
    <w:rsid w:val="008E5C73"/>
    <w:rsid w:val="008F3265"/>
    <w:rsid w:val="009000F7"/>
    <w:rsid w:val="0090094F"/>
    <w:rsid w:val="00902B70"/>
    <w:rsid w:val="009038E9"/>
    <w:rsid w:val="00904758"/>
    <w:rsid w:val="009157E0"/>
    <w:rsid w:val="009200C1"/>
    <w:rsid w:val="0092040A"/>
    <w:rsid w:val="0092272A"/>
    <w:rsid w:val="00925934"/>
    <w:rsid w:val="009271DD"/>
    <w:rsid w:val="00932C9B"/>
    <w:rsid w:val="00937F53"/>
    <w:rsid w:val="00940F0B"/>
    <w:rsid w:val="00943E0B"/>
    <w:rsid w:val="0094701C"/>
    <w:rsid w:val="00950D86"/>
    <w:rsid w:val="00952367"/>
    <w:rsid w:val="0095425D"/>
    <w:rsid w:val="009613D5"/>
    <w:rsid w:val="00965CB1"/>
    <w:rsid w:val="009677FD"/>
    <w:rsid w:val="00972D4C"/>
    <w:rsid w:val="009741AE"/>
    <w:rsid w:val="00975BAD"/>
    <w:rsid w:val="009914D7"/>
    <w:rsid w:val="00996CCF"/>
    <w:rsid w:val="009A7688"/>
    <w:rsid w:val="009C1B0A"/>
    <w:rsid w:val="009C4895"/>
    <w:rsid w:val="009C5618"/>
    <w:rsid w:val="009C6777"/>
    <w:rsid w:val="009D1423"/>
    <w:rsid w:val="009D6784"/>
    <w:rsid w:val="009F7C58"/>
    <w:rsid w:val="009F7D91"/>
    <w:rsid w:val="00A026B2"/>
    <w:rsid w:val="00A034FA"/>
    <w:rsid w:val="00A07097"/>
    <w:rsid w:val="00A11375"/>
    <w:rsid w:val="00A13C9F"/>
    <w:rsid w:val="00A22593"/>
    <w:rsid w:val="00A22C4B"/>
    <w:rsid w:val="00A27764"/>
    <w:rsid w:val="00A27B2A"/>
    <w:rsid w:val="00A27FFE"/>
    <w:rsid w:val="00A32601"/>
    <w:rsid w:val="00A40880"/>
    <w:rsid w:val="00A43EA9"/>
    <w:rsid w:val="00A4569D"/>
    <w:rsid w:val="00A45E0D"/>
    <w:rsid w:val="00A46154"/>
    <w:rsid w:val="00A46517"/>
    <w:rsid w:val="00A56FB0"/>
    <w:rsid w:val="00A651ED"/>
    <w:rsid w:val="00A656DF"/>
    <w:rsid w:val="00A718EF"/>
    <w:rsid w:val="00A74B75"/>
    <w:rsid w:val="00A80200"/>
    <w:rsid w:val="00A82A09"/>
    <w:rsid w:val="00A90A26"/>
    <w:rsid w:val="00A93C90"/>
    <w:rsid w:val="00A97046"/>
    <w:rsid w:val="00AA3320"/>
    <w:rsid w:val="00AA4648"/>
    <w:rsid w:val="00AA4A8C"/>
    <w:rsid w:val="00AC3601"/>
    <w:rsid w:val="00AC5E75"/>
    <w:rsid w:val="00AC6598"/>
    <w:rsid w:val="00AF1C11"/>
    <w:rsid w:val="00AF2E7D"/>
    <w:rsid w:val="00AF4074"/>
    <w:rsid w:val="00AF6E65"/>
    <w:rsid w:val="00AF70FD"/>
    <w:rsid w:val="00B052C3"/>
    <w:rsid w:val="00B1223D"/>
    <w:rsid w:val="00B249F0"/>
    <w:rsid w:val="00B32EEB"/>
    <w:rsid w:val="00B332EB"/>
    <w:rsid w:val="00B33619"/>
    <w:rsid w:val="00B40BB2"/>
    <w:rsid w:val="00B50549"/>
    <w:rsid w:val="00B522B9"/>
    <w:rsid w:val="00B54547"/>
    <w:rsid w:val="00B551F0"/>
    <w:rsid w:val="00B62E67"/>
    <w:rsid w:val="00B64611"/>
    <w:rsid w:val="00B6498E"/>
    <w:rsid w:val="00B67505"/>
    <w:rsid w:val="00B67C54"/>
    <w:rsid w:val="00B7355D"/>
    <w:rsid w:val="00B73B16"/>
    <w:rsid w:val="00B73D68"/>
    <w:rsid w:val="00B75F62"/>
    <w:rsid w:val="00B835AF"/>
    <w:rsid w:val="00B93644"/>
    <w:rsid w:val="00B93726"/>
    <w:rsid w:val="00BA1A22"/>
    <w:rsid w:val="00BA2747"/>
    <w:rsid w:val="00BB3318"/>
    <w:rsid w:val="00BC0BCD"/>
    <w:rsid w:val="00BC48A4"/>
    <w:rsid w:val="00BC7909"/>
    <w:rsid w:val="00BD4ADB"/>
    <w:rsid w:val="00BD5F17"/>
    <w:rsid w:val="00BE3323"/>
    <w:rsid w:val="00BE43BD"/>
    <w:rsid w:val="00BF0A50"/>
    <w:rsid w:val="00BF1343"/>
    <w:rsid w:val="00C006F2"/>
    <w:rsid w:val="00C007A4"/>
    <w:rsid w:val="00C05F8D"/>
    <w:rsid w:val="00C06006"/>
    <w:rsid w:val="00C07464"/>
    <w:rsid w:val="00C07CFE"/>
    <w:rsid w:val="00C2092F"/>
    <w:rsid w:val="00C21373"/>
    <w:rsid w:val="00C5345A"/>
    <w:rsid w:val="00C544FF"/>
    <w:rsid w:val="00C55C3A"/>
    <w:rsid w:val="00C6048C"/>
    <w:rsid w:val="00C6090A"/>
    <w:rsid w:val="00C634EC"/>
    <w:rsid w:val="00C83A92"/>
    <w:rsid w:val="00C85EA6"/>
    <w:rsid w:val="00CA0BF6"/>
    <w:rsid w:val="00CA392B"/>
    <w:rsid w:val="00CB0F13"/>
    <w:rsid w:val="00CC0A8C"/>
    <w:rsid w:val="00CD6392"/>
    <w:rsid w:val="00CF0C23"/>
    <w:rsid w:val="00CF78AE"/>
    <w:rsid w:val="00D00CD3"/>
    <w:rsid w:val="00D0174D"/>
    <w:rsid w:val="00D0180D"/>
    <w:rsid w:val="00D01DCD"/>
    <w:rsid w:val="00D051E8"/>
    <w:rsid w:val="00D0606F"/>
    <w:rsid w:val="00D06834"/>
    <w:rsid w:val="00D10A2F"/>
    <w:rsid w:val="00D12681"/>
    <w:rsid w:val="00D16E11"/>
    <w:rsid w:val="00D24829"/>
    <w:rsid w:val="00D27B73"/>
    <w:rsid w:val="00D33963"/>
    <w:rsid w:val="00D35E8A"/>
    <w:rsid w:val="00D5759D"/>
    <w:rsid w:val="00D60427"/>
    <w:rsid w:val="00D6509A"/>
    <w:rsid w:val="00D664B9"/>
    <w:rsid w:val="00D66C87"/>
    <w:rsid w:val="00D741D5"/>
    <w:rsid w:val="00D74F24"/>
    <w:rsid w:val="00D90131"/>
    <w:rsid w:val="00DA1EDB"/>
    <w:rsid w:val="00DB0025"/>
    <w:rsid w:val="00DB63D9"/>
    <w:rsid w:val="00DC2B43"/>
    <w:rsid w:val="00DC5FF7"/>
    <w:rsid w:val="00DD7445"/>
    <w:rsid w:val="00DE0689"/>
    <w:rsid w:val="00DE3102"/>
    <w:rsid w:val="00DE3DBE"/>
    <w:rsid w:val="00DF67D2"/>
    <w:rsid w:val="00DF7C50"/>
    <w:rsid w:val="00DF7DAF"/>
    <w:rsid w:val="00E01730"/>
    <w:rsid w:val="00E01A94"/>
    <w:rsid w:val="00E111B2"/>
    <w:rsid w:val="00E163EC"/>
    <w:rsid w:val="00E16706"/>
    <w:rsid w:val="00E22132"/>
    <w:rsid w:val="00E3350F"/>
    <w:rsid w:val="00E3481E"/>
    <w:rsid w:val="00E41319"/>
    <w:rsid w:val="00E42B5D"/>
    <w:rsid w:val="00E44EEF"/>
    <w:rsid w:val="00E56E57"/>
    <w:rsid w:val="00E7198E"/>
    <w:rsid w:val="00E7306C"/>
    <w:rsid w:val="00E80278"/>
    <w:rsid w:val="00E810B4"/>
    <w:rsid w:val="00E81DE1"/>
    <w:rsid w:val="00E82A08"/>
    <w:rsid w:val="00E91E3A"/>
    <w:rsid w:val="00E92879"/>
    <w:rsid w:val="00E945BB"/>
    <w:rsid w:val="00EA17CE"/>
    <w:rsid w:val="00EA2FF7"/>
    <w:rsid w:val="00EA5037"/>
    <w:rsid w:val="00EA68EB"/>
    <w:rsid w:val="00EB2E5C"/>
    <w:rsid w:val="00EB5BE5"/>
    <w:rsid w:val="00EC2B19"/>
    <w:rsid w:val="00ED72FF"/>
    <w:rsid w:val="00EE572F"/>
    <w:rsid w:val="00EE62DB"/>
    <w:rsid w:val="00EF4170"/>
    <w:rsid w:val="00F034EE"/>
    <w:rsid w:val="00F040FE"/>
    <w:rsid w:val="00F043BE"/>
    <w:rsid w:val="00F04E0C"/>
    <w:rsid w:val="00F056F4"/>
    <w:rsid w:val="00F139D8"/>
    <w:rsid w:val="00F27F9C"/>
    <w:rsid w:val="00F34C53"/>
    <w:rsid w:val="00F400CF"/>
    <w:rsid w:val="00F407FD"/>
    <w:rsid w:val="00F50DE4"/>
    <w:rsid w:val="00F52A61"/>
    <w:rsid w:val="00F52B8C"/>
    <w:rsid w:val="00F53BC0"/>
    <w:rsid w:val="00F61C25"/>
    <w:rsid w:val="00F647A8"/>
    <w:rsid w:val="00F648BD"/>
    <w:rsid w:val="00F67055"/>
    <w:rsid w:val="00F676FC"/>
    <w:rsid w:val="00F76047"/>
    <w:rsid w:val="00F807EA"/>
    <w:rsid w:val="00F90245"/>
    <w:rsid w:val="00F9055D"/>
    <w:rsid w:val="00F94C69"/>
    <w:rsid w:val="00F94E2A"/>
    <w:rsid w:val="00F95312"/>
    <w:rsid w:val="00FA5A0C"/>
    <w:rsid w:val="00FB028A"/>
    <w:rsid w:val="00FB258A"/>
    <w:rsid w:val="00FB353C"/>
    <w:rsid w:val="00FB57B9"/>
    <w:rsid w:val="00FC48F2"/>
    <w:rsid w:val="00FD666B"/>
    <w:rsid w:val="00FE5873"/>
    <w:rsid w:val="00FE716A"/>
    <w:rsid w:val="00FF3315"/>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0E2432D"/>
  <w15:chartTrackingRefBased/>
  <w15:docId w15:val="{EE342699-6676-49BE-A2D5-C1CD85D5A5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SimSun" w:hAnsi="Times New Roman" w:cs="Times New Roman"/>
        <w:lang w:val="en-GB" w:eastAsia="en-GB"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A6C4E"/>
    <w:pPr>
      <w:jc w:val="both"/>
    </w:pPr>
    <w:rPr>
      <w:color w:val="000000"/>
      <w:sz w:val="24"/>
      <w:szCs w:val="24"/>
      <w:lang w:eastAsia="fr-FR"/>
    </w:rPr>
  </w:style>
  <w:style w:type="paragraph" w:styleId="berschrift1">
    <w:name w:val="heading 1"/>
    <w:aliases w:val="Sub-heading"/>
    <w:basedOn w:val="Abstract-title"/>
    <w:next w:val="Standard"/>
    <w:autoRedefine/>
    <w:qFormat/>
    <w:rsid w:val="000D5C96"/>
    <w:pPr>
      <w:keepNext/>
      <w:spacing w:after="240"/>
      <w:outlineLvl w:val="0"/>
    </w:pPr>
    <w:rPr>
      <w:caps/>
      <w:lang w:val="de-DE"/>
    </w:rPr>
  </w:style>
  <w:style w:type="paragraph" w:styleId="berschrift2">
    <w:name w:val="heading 2"/>
    <w:aliases w:val="Sub-heading-level2"/>
    <w:basedOn w:val="Standard"/>
    <w:next w:val="paragraph"/>
    <w:autoRedefine/>
    <w:qFormat/>
    <w:rsid w:val="00952367"/>
    <w:pPr>
      <w:outlineLvl w:val="1"/>
    </w:pPr>
    <w:rPr>
      <w:b/>
    </w:rPr>
  </w:style>
  <w:style w:type="paragraph" w:styleId="berschrift3">
    <w:name w:val="heading 3"/>
    <w:basedOn w:val="Standard"/>
    <w:next w:val="Standard"/>
    <w:qFormat/>
    <w:pPr>
      <w:keepNext/>
      <w:ind w:right="-1" w:firstLine="142"/>
      <w:outlineLvl w:val="2"/>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TITLEOFPAPER">
    <w:name w:val="TITLE OF PAPER"/>
    <w:basedOn w:val="Standard"/>
    <w:next w:val="Authors"/>
    <w:pPr>
      <w:spacing w:before="1200" w:after="240"/>
      <w:jc w:val="left"/>
      <w:outlineLvl w:val="0"/>
    </w:pPr>
    <w:rPr>
      <w:b/>
      <w:bCs/>
      <w:caps/>
      <w:sz w:val="28"/>
    </w:rPr>
  </w:style>
  <w:style w:type="paragraph" w:styleId="Kopfzeile">
    <w:name w:val="header"/>
    <w:basedOn w:val="Standard"/>
    <w:semiHidden/>
    <w:pPr>
      <w:tabs>
        <w:tab w:val="center" w:pos="4536"/>
        <w:tab w:val="right" w:pos="9072"/>
      </w:tabs>
    </w:pPr>
  </w:style>
  <w:style w:type="paragraph" w:customStyle="1" w:styleId="Abstract-title">
    <w:name w:val="Abstract-title"/>
    <w:basedOn w:val="Standard"/>
    <w:next w:val="paragraph"/>
    <w:rPr>
      <w:b/>
    </w:rPr>
  </w:style>
  <w:style w:type="paragraph" w:customStyle="1" w:styleId="Authors">
    <w:name w:val="Authors"/>
    <w:basedOn w:val="Standard"/>
    <w:next w:val="Affiliation"/>
    <w:rsid w:val="00952367"/>
    <w:rPr>
      <w:b/>
    </w:rPr>
  </w:style>
  <w:style w:type="paragraph" w:customStyle="1" w:styleId="Normalparagraphe">
    <w:name w:val="Normal paragraphe"/>
    <w:basedOn w:val="Standard"/>
    <w:pPr>
      <w:ind w:firstLine="284"/>
    </w:pPr>
    <w:rPr>
      <w:rFonts w:ascii="Garamond" w:hAnsi="Garamond"/>
    </w:rPr>
  </w:style>
  <w:style w:type="character" w:styleId="Hyperlink">
    <w:name w:val="Hyperlink"/>
    <w:semiHidden/>
    <w:rPr>
      <w:color w:val="0000FF"/>
      <w:u w:val="single"/>
    </w:rPr>
  </w:style>
  <w:style w:type="paragraph" w:styleId="Fuzeile">
    <w:name w:val="footer"/>
    <w:basedOn w:val="Standard"/>
    <w:semiHidden/>
    <w:pPr>
      <w:tabs>
        <w:tab w:val="center" w:pos="4536"/>
        <w:tab w:val="right" w:pos="9072"/>
      </w:tabs>
      <w:jc w:val="right"/>
    </w:pPr>
  </w:style>
  <w:style w:type="paragraph" w:customStyle="1" w:styleId="figurecaption">
    <w:name w:val="figure caption"/>
    <w:basedOn w:val="Text"/>
    <w:next w:val="paragraph"/>
    <w:autoRedefine/>
    <w:pPr>
      <w:spacing w:before="120" w:after="240"/>
      <w:jc w:val="center"/>
    </w:pPr>
  </w:style>
  <w:style w:type="paragraph" w:customStyle="1" w:styleId="paragraph">
    <w:name w:val="paragraph"/>
    <w:basedOn w:val="Standard"/>
    <w:rsid w:val="00B73D68"/>
    <w:pPr>
      <w:ind w:firstLine="284"/>
    </w:pPr>
  </w:style>
  <w:style w:type="paragraph" w:customStyle="1" w:styleId="NormalList">
    <w:name w:val="Normal List"/>
    <w:basedOn w:val="Standard"/>
    <w:pPr>
      <w:numPr>
        <w:numId w:val="20"/>
      </w:numPr>
    </w:pPr>
  </w:style>
  <w:style w:type="paragraph" w:customStyle="1" w:styleId="Affiliation">
    <w:name w:val="Affiliation"/>
    <w:basedOn w:val="Standard"/>
    <w:autoRedefine/>
    <w:rsid w:val="00952367"/>
    <w:rPr>
      <w:szCs w:val="16"/>
      <w:lang w:val="en-US"/>
    </w:rPr>
  </w:style>
  <w:style w:type="paragraph" w:customStyle="1" w:styleId="Text">
    <w:name w:val="Text"/>
    <w:basedOn w:val="Standard"/>
    <w:pPr>
      <w:spacing w:after="120"/>
    </w:pPr>
  </w:style>
  <w:style w:type="paragraph" w:customStyle="1" w:styleId="ParagraphReferences">
    <w:name w:val="Paragraph References"/>
    <w:basedOn w:val="paragraph"/>
    <w:autoRedefine/>
    <w:rsid w:val="003676AA"/>
    <w:pPr>
      <w:tabs>
        <w:tab w:val="left" w:pos="425"/>
      </w:tabs>
      <w:ind w:firstLine="0"/>
    </w:pPr>
    <w:rPr>
      <w:sz w:val="22"/>
    </w:rPr>
  </w:style>
  <w:style w:type="paragraph" w:styleId="Textkrper">
    <w:name w:val="Body Text"/>
    <w:basedOn w:val="Standard"/>
    <w:semiHidden/>
    <w:pPr>
      <w:jc w:val="center"/>
    </w:pPr>
    <w:rPr>
      <w:rFonts w:ascii="Arial" w:hAnsi="Arial"/>
      <w:sz w:val="22"/>
      <w:szCs w:val="20"/>
    </w:rPr>
  </w:style>
  <w:style w:type="paragraph" w:styleId="Blocktext">
    <w:name w:val="Block Text"/>
    <w:basedOn w:val="Standard"/>
    <w:semiHidden/>
    <w:pPr>
      <w:tabs>
        <w:tab w:val="left" w:pos="1276"/>
        <w:tab w:val="right" w:leader="dot" w:pos="9923"/>
      </w:tabs>
      <w:ind w:left="142" w:right="-1"/>
      <w:jc w:val="left"/>
    </w:pPr>
    <w:rPr>
      <w:sz w:val="20"/>
      <w:szCs w:val="20"/>
    </w:rPr>
  </w:style>
  <w:style w:type="paragraph" w:styleId="Textkrper2">
    <w:name w:val="Body Text 2"/>
    <w:basedOn w:val="Standard"/>
    <w:semiHidden/>
    <w:pPr>
      <w:ind w:right="71"/>
    </w:pPr>
    <w:rPr>
      <w:sz w:val="20"/>
    </w:rPr>
  </w:style>
  <w:style w:type="character" w:styleId="Seitenzahl">
    <w:name w:val="page number"/>
    <w:basedOn w:val="Absatz-Standardschriftart"/>
    <w:semiHidden/>
  </w:style>
  <w:style w:type="paragraph" w:styleId="Textkrper-Zeileneinzug">
    <w:name w:val="Body Text Indent"/>
    <w:basedOn w:val="Standard"/>
    <w:semiHidden/>
    <w:pPr>
      <w:autoSpaceDE w:val="0"/>
      <w:autoSpaceDN w:val="0"/>
      <w:adjustRightInd w:val="0"/>
      <w:ind w:firstLine="180"/>
      <w:jc w:val="left"/>
    </w:pPr>
    <w:rPr>
      <w:sz w:val="20"/>
      <w:szCs w:val="16"/>
      <w:lang w:val="en-US"/>
    </w:rPr>
  </w:style>
  <w:style w:type="paragraph" w:styleId="Textkrper3">
    <w:name w:val="Body Text 3"/>
    <w:basedOn w:val="Standard"/>
    <w:semiHidden/>
    <w:rPr>
      <w:b/>
      <w:bCs/>
      <w:color w:val="0000FF"/>
    </w:rPr>
  </w:style>
  <w:style w:type="character" w:customStyle="1" w:styleId="NichtaufgelsteErwhnung1">
    <w:name w:val="Nicht aufgelöste Erwähnung1"/>
    <w:uiPriority w:val="99"/>
    <w:semiHidden/>
    <w:unhideWhenUsed/>
    <w:rsid w:val="00D66C87"/>
    <w:rPr>
      <w:color w:val="808080"/>
      <w:shd w:val="clear" w:color="auto" w:fill="E6E6E6"/>
    </w:rPr>
  </w:style>
  <w:style w:type="character" w:customStyle="1" w:styleId="fontstyle01">
    <w:name w:val="fontstyle01"/>
    <w:basedOn w:val="Absatz-Standardschriftart"/>
    <w:rsid w:val="0027400F"/>
    <w:rPr>
      <w:rFonts w:ascii="AdvGulliv-R" w:hAnsi="AdvGulliv-R" w:hint="default"/>
      <w:b w:val="0"/>
      <w:bCs w:val="0"/>
      <w:i w:val="0"/>
      <w:iCs w:val="0"/>
      <w:color w:val="0080AD"/>
      <w:sz w:val="14"/>
      <w:szCs w:val="14"/>
    </w:rPr>
  </w:style>
  <w:style w:type="character" w:customStyle="1" w:styleId="fontstyle21">
    <w:name w:val="fontstyle21"/>
    <w:basedOn w:val="Absatz-Standardschriftart"/>
    <w:rsid w:val="00B67C54"/>
    <w:rPr>
      <w:rFonts w:ascii="AdvTT5235d5a9+fb" w:hAnsi="AdvTT5235d5a9+fb" w:hint="default"/>
      <w:b w:val="0"/>
      <w:bCs w:val="0"/>
      <w:i w:val="0"/>
      <w:iCs w:val="0"/>
      <w:color w:val="242021"/>
      <w:sz w:val="16"/>
      <w:szCs w:val="16"/>
    </w:rPr>
  </w:style>
  <w:style w:type="character" w:styleId="Hervorhebung">
    <w:name w:val="Emphasis"/>
    <w:basedOn w:val="Absatz-Standardschriftart"/>
    <w:uiPriority w:val="20"/>
    <w:qFormat/>
    <w:rsid w:val="003402BE"/>
    <w:rPr>
      <w:i/>
      <w:iCs/>
    </w:rPr>
  </w:style>
  <w:style w:type="paragraph" w:styleId="Beschriftung">
    <w:name w:val="caption"/>
    <w:aliases w:val="Beschriftung Tabelle"/>
    <w:basedOn w:val="Standard"/>
    <w:next w:val="Standard"/>
    <w:uiPriority w:val="35"/>
    <w:unhideWhenUsed/>
    <w:qFormat/>
    <w:rsid w:val="006A79AB"/>
    <w:pPr>
      <w:keepNext/>
      <w:spacing w:after="240"/>
    </w:pPr>
    <w:rPr>
      <w:iCs/>
      <w:color w:val="auto"/>
    </w:rPr>
  </w:style>
  <w:style w:type="character" w:styleId="Platzhaltertext">
    <w:name w:val="Placeholder Text"/>
    <w:basedOn w:val="Absatz-Standardschriftart"/>
    <w:uiPriority w:val="99"/>
    <w:semiHidden/>
    <w:rsid w:val="002A4E49"/>
    <w:rPr>
      <w:color w:val="808080"/>
    </w:rPr>
  </w:style>
  <w:style w:type="table" w:styleId="Tabellenraster">
    <w:name w:val="Table Grid"/>
    <w:basedOn w:val="NormaleTabelle"/>
    <w:uiPriority w:val="59"/>
    <w:rsid w:val="00F52B8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kip">
    <w:name w:val="skip"/>
    <w:basedOn w:val="Absatz-Standardschriftart"/>
    <w:rsid w:val="00E3350F"/>
  </w:style>
  <w:style w:type="paragraph" w:styleId="Titel">
    <w:name w:val="Title"/>
    <w:basedOn w:val="Authors"/>
    <w:next w:val="Standard"/>
    <w:link w:val="TitelZchn"/>
    <w:uiPriority w:val="10"/>
    <w:qFormat/>
    <w:rsid w:val="00952367"/>
    <w:rPr>
      <w:sz w:val="32"/>
      <w:szCs w:val="32"/>
    </w:rPr>
  </w:style>
  <w:style w:type="character" w:customStyle="1" w:styleId="TitelZchn">
    <w:name w:val="Titel Zchn"/>
    <w:basedOn w:val="Absatz-Standardschriftart"/>
    <w:link w:val="Titel"/>
    <w:uiPriority w:val="10"/>
    <w:rsid w:val="00952367"/>
    <w:rPr>
      <w:b/>
      <w:color w:val="000000"/>
      <w:sz w:val="32"/>
      <w:szCs w:val="32"/>
      <w:lang w:eastAsia="fr-FR"/>
    </w:rPr>
  </w:style>
  <w:style w:type="table" w:customStyle="1" w:styleId="SCMT">
    <w:name w:val="SCMT"/>
    <w:basedOn w:val="NormaleTabelle"/>
    <w:uiPriority w:val="99"/>
    <w:rsid w:val="001A3A6E"/>
    <w:pPr>
      <w:keepLines/>
    </w:pPr>
    <w:rPr>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chriftungAbbildung">
    <w:name w:val="Bechriftung Abbildung"/>
    <w:basedOn w:val="Beschriftung"/>
    <w:qFormat/>
    <w:rsid w:val="00BD5F17"/>
    <w:pPr>
      <w:spacing w:before="240"/>
      <w:jc w:val="center"/>
    </w:pPr>
    <w:rPr>
      <w:lang w:val="en-US" w:eastAsia="zh-CN"/>
    </w:rPr>
  </w:style>
  <w:style w:type="paragraph" w:styleId="Sprechblasentext">
    <w:name w:val="Balloon Text"/>
    <w:basedOn w:val="Standard"/>
    <w:link w:val="SprechblasentextZchn"/>
    <w:uiPriority w:val="99"/>
    <w:semiHidden/>
    <w:unhideWhenUsed/>
    <w:rsid w:val="00761E23"/>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61E23"/>
    <w:rPr>
      <w:rFonts w:ascii="Segoe UI" w:hAnsi="Segoe UI" w:cs="Segoe UI"/>
      <w:color w:val="000000"/>
      <w:sz w:val="18"/>
      <w:szCs w:val="18"/>
      <w:lang w:eastAsia="fr-FR"/>
    </w:rPr>
  </w:style>
  <w:style w:type="character" w:styleId="Kommentarzeichen">
    <w:name w:val="annotation reference"/>
    <w:basedOn w:val="Absatz-Standardschriftart"/>
    <w:uiPriority w:val="99"/>
    <w:semiHidden/>
    <w:unhideWhenUsed/>
    <w:rsid w:val="001F7756"/>
    <w:rPr>
      <w:sz w:val="16"/>
      <w:szCs w:val="16"/>
    </w:rPr>
  </w:style>
  <w:style w:type="paragraph" w:styleId="Kommentartext">
    <w:name w:val="annotation text"/>
    <w:basedOn w:val="Standard"/>
    <w:link w:val="KommentartextZchn"/>
    <w:uiPriority w:val="99"/>
    <w:semiHidden/>
    <w:unhideWhenUsed/>
    <w:rsid w:val="001F7756"/>
    <w:rPr>
      <w:sz w:val="20"/>
      <w:szCs w:val="20"/>
    </w:rPr>
  </w:style>
  <w:style w:type="character" w:customStyle="1" w:styleId="KommentartextZchn">
    <w:name w:val="Kommentartext Zchn"/>
    <w:basedOn w:val="Absatz-Standardschriftart"/>
    <w:link w:val="Kommentartext"/>
    <w:uiPriority w:val="99"/>
    <w:semiHidden/>
    <w:rsid w:val="001F7756"/>
    <w:rPr>
      <w:color w:val="000000"/>
      <w:lang w:eastAsia="fr-FR"/>
    </w:rPr>
  </w:style>
  <w:style w:type="paragraph" w:styleId="Kommentarthema">
    <w:name w:val="annotation subject"/>
    <w:basedOn w:val="Kommentartext"/>
    <w:next w:val="Kommentartext"/>
    <w:link w:val="KommentarthemaZchn"/>
    <w:uiPriority w:val="99"/>
    <w:semiHidden/>
    <w:unhideWhenUsed/>
    <w:rsid w:val="001F7756"/>
    <w:rPr>
      <w:b/>
      <w:bCs/>
    </w:rPr>
  </w:style>
  <w:style w:type="character" w:customStyle="1" w:styleId="KommentarthemaZchn">
    <w:name w:val="Kommentarthema Zchn"/>
    <w:basedOn w:val="KommentartextZchn"/>
    <w:link w:val="Kommentarthema"/>
    <w:uiPriority w:val="99"/>
    <w:semiHidden/>
    <w:rsid w:val="001F7756"/>
    <w:rPr>
      <w:b/>
      <w:bCs/>
      <w:color w:val="000000"/>
      <w:lang w:eastAsia="fr-FR"/>
    </w:rPr>
  </w:style>
  <w:style w:type="paragraph" w:customStyle="1" w:styleId="Tabelle">
    <w:name w:val="Tabelle"/>
    <w:basedOn w:val="Standard"/>
    <w:qFormat/>
    <w:rsid w:val="00FE716A"/>
    <w:pPr>
      <w:keepLines/>
      <w:ind w:left="113" w:right="113"/>
      <w:jc w:val="center"/>
    </w:pPr>
    <w:rPr>
      <w:lang w:val="en-US" w:eastAsia="zh-CN"/>
    </w:rPr>
  </w:style>
  <w:style w:type="paragraph" w:styleId="berarbeitung">
    <w:name w:val="Revision"/>
    <w:hidden/>
    <w:uiPriority w:val="99"/>
    <w:semiHidden/>
    <w:rsid w:val="00701288"/>
    <w:rPr>
      <w:color w:val="000000"/>
      <w:sz w:val="24"/>
      <w:szCs w:val="24"/>
      <w:lang w:eastAsia="fr-FR"/>
    </w:rPr>
  </w:style>
  <w:style w:type="paragraph" w:styleId="StandardWeb">
    <w:name w:val="Normal (Web)"/>
    <w:basedOn w:val="Standard"/>
    <w:uiPriority w:val="99"/>
    <w:unhideWhenUsed/>
    <w:rsid w:val="00BD4ADB"/>
    <w:pPr>
      <w:spacing w:before="100" w:beforeAutospacing="1" w:after="100" w:afterAutospacing="1"/>
      <w:jc w:val="left"/>
    </w:pPr>
    <w:rPr>
      <w:rFonts w:eastAsiaTheme="minorEastAsia"/>
      <w:color w:val="auto"/>
      <w:lang w:val="en-US" w:eastAsia="zh-CN"/>
    </w:rPr>
  </w:style>
  <w:style w:type="paragraph" w:customStyle="1" w:styleId="FiliacinCOMNI">
    <w:name w:val="Filiación.COMNI"/>
    <w:basedOn w:val="Standard"/>
    <w:rsid w:val="008F3265"/>
    <w:pPr>
      <w:widowControl w:val="0"/>
      <w:tabs>
        <w:tab w:val="left" w:pos="142"/>
      </w:tabs>
      <w:suppressAutoHyphens/>
      <w:autoSpaceDE w:val="0"/>
      <w:jc w:val="center"/>
    </w:pPr>
    <w:rPr>
      <w:rFonts w:eastAsia="Times New Roman"/>
      <w:color w:val="auto"/>
      <w:sz w:val="22"/>
      <w:szCs w:val="22"/>
      <w:lang w:val="es-ES" w:eastAsia="zh-CN"/>
    </w:rPr>
  </w:style>
  <w:style w:type="paragraph" w:customStyle="1" w:styleId="PieFigoTablaCOMNI">
    <w:name w:val="Pie Fig. o Tabla. COMNI"/>
    <w:basedOn w:val="Standard"/>
    <w:rsid w:val="008F3265"/>
    <w:pPr>
      <w:widowControl w:val="0"/>
      <w:suppressAutoHyphens/>
      <w:autoSpaceDE w:val="0"/>
      <w:spacing w:before="357" w:after="238"/>
      <w:ind w:firstLine="284"/>
      <w:jc w:val="center"/>
    </w:pPr>
    <w:rPr>
      <w:rFonts w:eastAsia="Times New Roman"/>
      <w:color w:val="auto"/>
      <w:sz w:val="20"/>
      <w:lang w:val="es-ES_tradnl" w:eastAsia="zh-CN"/>
    </w:rPr>
  </w:style>
  <w:style w:type="paragraph" w:customStyle="1" w:styleId="Abbildung">
    <w:name w:val="Abbildung"/>
    <w:basedOn w:val="Standard"/>
    <w:qFormat/>
    <w:rsid w:val="00BD5F17"/>
    <w:pPr>
      <w:keepNext/>
      <w:jc w:val="center"/>
    </w:pPr>
  </w:style>
  <w:style w:type="paragraph" w:customStyle="1" w:styleId="Literaturvz">
    <w:name w:val="Literaturvz#"/>
    <w:basedOn w:val="Standard"/>
    <w:qFormat/>
    <w:rsid w:val="003676AA"/>
    <w:pPr>
      <w:ind w:left="709" w:hanging="709"/>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5554627">
      <w:bodyDiv w:val="1"/>
      <w:marLeft w:val="0"/>
      <w:marRight w:val="0"/>
      <w:marTop w:val="0"/>
      <w:marBottom w:val="0"/>
      <w:divBdr>
        <w:top w:val="none" w:sz="0" w:space="0" w:color="auto"/>
        <w:left w:val="none" w:sz="0" w:space="0" w:color="auto"/>
        <w:bottom w:val="none" w:sz="0" w:space="0" w:color="auto"/>
        <w:right w:val="none" w:sz="0" w:space="0" w:color="auto"/>
      </w:divBdr>
    </w:div>
    <w:div w:id="403794282">
      <w:bodyDiv w:val="1"/>
      <w:marLeft w:val="0"/>
      <w:marRight w:val="0"/>
      <w:marTop w:val="0"/>
      <w:marBottom w:val="0"/>
      <w:divBdr>
        <w:top w:val="none" w:sz="0" w:space="0" w:color="auto"/>
        <w:left w:val="none" w:sz="0" w:space="0" w:color="auto"/>
        <w:bottom w:val="none" w:sz="0" w:space="0" w:color="auto"/>
        <w:right w:val="none" w:sz="0" w:space="0" w:color="auto"/>
      </w:divBdr>
    </w:div>
    <w:div w:id="554438483">
      <w:bodyDiv w:val="1"/>
      <w:marLeft w:val="0"/>
      <w:marRight w:val="0"/>
      <w:marTop w:val="0"/>
      <w:marBottom w:val="0"/>
      <w:divBdr>
        <w:top w:val="none" w:sz="0" w:space="0" w:color="auto"/>
        <w:left w:val="none" w:sz="0" w:space="0" w:color="auto"/>
        <w:bottom w:val="none" w:sz="0" w:space="0" w:color="auto"/>
        <w:right w:val="none" w:sz="0" w:space="0" w:color="auto"/>
      </w:divBdr>
      <w:divsChild>
        <w:div w:id="870068198">
          <w:marLeft w:val="480"/>
          <w:marRight w:val="0"/>
          <w:marTop w:val="0"/>
          <w:marBottom w:val="0"/>
          <w:divBdr>
            <w:top w:val="none" w:sz="0" w:space="0" w:color="auto"/>
            <w:left w:val="none" w:sz="0" w:space="0" w:color="auto"/>
            <w:bottom w:val="none" w:sz="0" w:space="0" w:color="auto"/>
            <w:right w:val="none" w:sz="0" w:space="0" w:color="auto"/>
          </w:divBdr>
          <w:divsChild>
            <w:div w:id="76102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975961">
      <w:bodyDiv w:val="1"/>
      <w:marLeft w:val="0"/>
      <w:marRight w:val="0"/>
      <w:marTop w:val="0"/>
      <w:marBottom w:val="0"/>
      <w:divBdr>
        <w:top w:val="none" w:sz="0" w:space="0" w:color="auto"/>
        <w:left w:val="none" w:sz="0" w:space="0" w:color="auto"/>
        <w:bottom w:val="none" w:sz="0" w:space="0" w:color="auto"/>
        <w:right w:val="none" w:sz="0" w:space="0" w:color="auto"/>
      </w:divBdr>
    </w:div>
    <w:div w:id="784160074">
      <w:bodyDiv w:val="1"/>
      <w:marLeft w:val="0"/>
      <w:marRight w:val="0"/>
      <w:marTop w:val="0"/>
      <w:marBottom w:val="0"/>
      <w:divBdr>
        <w:top w:val="none" w:sz="0" w:space="0" w:color="auto"/>
        <w:left w:val="none" w:sz="0" w:space="0" w:color="auto"/>
        <w:bottom w:val="none" w:sz="0" w:space="0" w:color="auto"/>
        <w:right w:val="none" w:sz="0" w:space="0" w:color="auto"/>
      </w:divBdr>
    </w:div>
    <w:div w:id="869148778">
      <w:bodyDiv w:val="1"/>
      <w:marLeft w:val="0"/>
      <w:marRight w:val="0"/>
      <w:marTop w:val="0"/>
      <w:marBottom w:val="0"/>
      <w:divBdr>
        <w:top w:val="none" w:sz="0" w:space="0" w:color="auto"/>
        <w:left w:val="none" w:sz="0" w:space="0" w:color="auto"/>
        <w:bottom w:val="none" w:sz="0" w:space="0" w:color="auto"/>
        <w:right w:val="none" w:sz="0" w:space="0" w:color="auto"/>
      </w:divBdr>
    </w:div>
    <w:div w:id="1051928552">
      <w:bodyDiv w:val="1"/>
      <w:marLeft w:val="0"/>
      <w:marRight w:val="0"/>
      <w:marTop w:val="0"/>
      <w:marBottom w:val="0"/>
      <w:divBdr>
        <w:top w:val="none" w:sz="0" w:space="0" w:color="auto"/>
        <w:left w:val="none" w:sz="0" w:space="0" w:color="auto"/>
        <w:bottom w:val="none" w:sz="0" w:space="0" w:color="auto"/>
        <w:right w:val="none" w:sz="0" w:space="0" w:color="auto"/>
      </w:divBdr>
      <w:divsChild>
        <w:div w:id="973753151">
          <w:marLeft w:val="480"/>
          <w:marRight w:val="0"/>
          <w:marTop w:val="0"/>
          <w:marBottom w:val="0"/>
          <w:divBdr>
            <w:top w:val="none" w:sz="0" w:space="0" w:color="auto"/>
            <w:left w:val="none" w:sz="0" w:space="0" w:color="auto"/>
            <w:bottom w:val="none" w:sz="0" w:space="0" w:color="auto"/>
            <w:right w:val="none" w:sz="0" w:space="0" w:color="auto"/>
          </w:divBdr>
          <w:divsChild>
            <w:div w:id="288055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331595">
      <w:bodyDiv w:val="1"/>
      <w:marLeft w:val="0"/>
      <w:marRight w:val="0"/>
      <w:marTop w:val="0"/>
      <w:marBottom w:val="0"/>
      <w:divBdr>
        <w:top w:val="none" w:sz="0" w:space="0" w:color="auto"/>
        <w:left w:val="none" w:sz="0" w:space="0" w:color="auto"/>
        <w:bottom w:val="none" w:sz="0" w:space="0" w:color="auto"/>
        <w:right w:val="none" w:sz="0" w:space="0" w:color="auto"/>
      </w:divBdr>
    </w:div>
    <w:div w:id="1327246993">
      <w:bodyDiv w:val="1"/>
      <w:marLeft w:val="0"/>
      <w:marRight w:val="0"/>
      <w:marTop w:val="0"/>
      <w:marBottom w:val="0"/>
      <w:divBdr>
        <w:top w:val="none" w:sz="0" w:space="0" w:color="auto"/>
        <w:left w:val="none" w:sz="0" w:space="0" w:color="auto"/>
        <w:bottom w:val="none" w:sz="0" w:space="0" w:color="auto"/>
        <w:right w:val="none" w:sz="0" w:space="0" w:color="auto"/>
      </w:divBdr>
    </w:div>
    <w:div w:id="1363172360">
      <w:bodyDiv w:val="1"/>
      <w:marLeft w:val="0"/>
      <w:marRight w:val="0"/>
      <w:marTop w:val="0"/>
      <w:marBottom w:val="0"/>
      <w:divBdr>
        <w:top w:val="none" w:sz="0" w:space="0" w:color="auto"/>
        <w:left w:val="none" w:sz="0" w:space="0" w:color="auto"/>
        <w:bottom w:val="none" w:sz="0" w:space="0" w:color="auto"/>
        <w:right w:val="none" w:sz="0" w:space="0" w:color="auto"/>
      </w:divBdr>
    </w:div>
    <w:div w:id="1490629938">
      <w:bodyDiv w:val="1"/>
      <w:marLeft w:val="0"/>
      <w:marRight w:val="0"/>
      <w:marTop w:val="0"/>
      <w:marBottom w:val="0"/>
      <w:divBdr>
        <w:top w:val="none" w:sz="0" w:space="0" w:color="auto"/>
        <w:left w:val="none" w:sz="0" w:space="0" w:color="auto"/>
        <w:bottom w:val="none" w:sz="0" w:space="0" w:color="auto"/>
        <w:right w:val="none" w:sz="0" w:space="0" w:color="auto"/>
      </w:divBdr>
    </w:div>
    <w:div w:id="1590197365">
      <w:bodyDiv w:val="1"/>
      <w:marLeft w:val="0"/>
      <w:marRight w:val="0"/>
      <w:marTop w:val="0"/>
      <w:marBottom w:val="0"/>
      <w:divBdr>
        <w:top w:val="none" w:sz="0" w:space="0" w:color="auto"/>
        <w:left w:val="none" w:sz="0" w:space="0" w:color="auto"/>
        <w:bottom w:val="none" w:sz="0" w:space="0" w:color="auto"/>
        <w:right w:val="none" w:sz="0" w:space="0" w:color="auto"/>
      </w:divBdr>
    </w:div>
    <w:div w:id="1788499247">
      <w:bodyDiv w:val="1"/>
      <w:marLeft w:val="0"/>
      <w:marRight w:val="0"/>
      <w:marTop w:val="0"/>
      <w:marBottom w:val="0"/>
      <w:divBdr>
        <w:top w:val="none" w:sz="0" w:space="0" w:color="auto"/>
        <w:left w:val="none" w:sz="0" w:space="0" w:color="auto"/>
        <w:bottom w:val="none" w:sz="0" w:space="0" w:color="auto"/>
        <w:right w:val="none" w:sz="0" w:space="0" w:color="auto"/>
      </w:divBdr>
    </w:div>
    <w:div w:id="1897272939">
      <w:bodyDiv w:val="1"/>
      <w:marLeft w:val="0"/>
      <w:marRight w:val="0"/>
      <w:marTop w:val="0"/>
      <w:marBottom w:val="0"/>
      <w:divBdr>
        <w:top w:val="none" w:sz="0" w:space="0" w:color="auto"/>
        <w:left w:val="none" w:sz="0" w:space="0" w:color="auto"/>
        <w:bottom w:val="none" w:sz="0" w:space="0" w:color="auto"/>
        <w:right w:val="none" w:sz="0" w:space="0" w:color="auto"/>
      </w:divBdr>
    </w:div>
    <w:div w:id="1974410616">
      <w:bodyDiv w:val="1"/>
      <w:marLeft w:val="0"/>
      <w:marRight w:val="0"/>
      <w:marTop w:val="0"/>
      <w:marBottom w:val="0"/>
      <w:divBdr>
        <w:top w:val="none" w:sz="0" w:space="0" w:color="auto"/>
        <w:left w:val="none" w:sz="0" w:space="0" w:color="auto"/>
        <w:bottom w:val="none" w:sz="0" w:space="0" w:color="auto"/>
        <w:right w:val="none" w:sz="0" w:space="0" w:color="auto"/>
      </w:divBdr>
    </w:div>
    <w:div w:id="2034840203">
      <w:bodyDiv w:val="1"/>
      <w:marLeft w:val="0"/>
      <w:marRight w:val="0"/>
      <w:marTop w:val="0"/>
      <w:marBottom w:val="0"/>
      <w:divBdr>
        <w:top w:val="none" w:sz="0" w:space="0" w:color="auto"/>
        <w:left w:val="none" w:sz="0" w:space="0" w:color="auto"/>
        <w:bottom w:val="none" w:sz="0" w:space="0" w:color="auto"/>
        <w:right w:val="none" w:sz="0" w:space="0" w:color="auto"/>
      </w:divBdr>
      <w:divsChild>
        <w:div w:id="2007248585">
          <w:marLeft w:val="480"/>
          <w:marRight w:val="0"/>
          <w:marTop w:val="0"/>
          <w:marBottom w:val="0"/>
          <w:divBdr>
            <w:top w:val="none" w:sz="0" w:space="0" w:color="auto"/>
            <w:left w:val="none" w:sz="0" w:space="0" w:color="auto"/>
            <w:bottom w:val="none" w:sz="0" w:space="0" w:color="auto"/>
            <w:right w:val="none" w:sz="0" w:space="0" w:color="auto"/>
          </w:divBdr>
          <w:divsChild>
            <w:div w:id="16117444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ilka-boetzow@wib.tu.darmstadt.de" TargetMode="External"/><Relationship Id="rId13" Type="http://schemas.openxmlformats.org/officeDocument/2006/relationships/image" Target="media/image4.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yperlink" Target="javascript:;"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javascript:;"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hyperlink" Target="javascript:;" TargetMode="Externa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wmf"/><Relationship Id="rId14" Type="http://schemas.openxmlformats.org/officeDocument/2006/relationships/image" Target="media/image5.png"/><Relationship Id="rId22" Type="http://schemas.openxmlformats.org/officeDocument/2006/relationships/image" Target="media/image1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4F2ECE-5AA0-477E-8178-BACEE3E3A1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3236</Words>
  <Characters>20389</Characters>
  <Application>Microsoft Office Word</Application>
  <DocSecurity>0</DocSecurity>
  <Lines>169</Lines>
  <Paragraphs>47</Paragraphs>
  <ScaleCrop>false</ScaleCrop>
  <HeadingPairs>
    <vt:vector size="6" baseType="variant">
      <vt:variant>
        <vt:lpstr>Titel</vt:lpstr>
      </vt:variant>
      <vt:variant>
        <vt:i4>1</vt:i4>
      </vt:variant>
      <vt:variant>
        <vt:lpstr>Title</vt:lpstr>
      </vt:variant>
      <vt:variant>
        <vt:i4>1</vt:i4>
      </vt:variant>
      <vt:variant>
        <vt:lpstr>Titre</vt:lpstr>
      </vt:variant>
      <vt:variant>
        <vt:i4>1</vt:i4>
      </vt:variant>
    </vt:vector>
  </HeadingPairs>
  <TitlesOfParts>
    <vt:vector size="3" baseType="lpstr">
      <vt:lpstr>TITLE OF THE PAPER</vt:lpstr>
      <vt:lpstr>TITLE OF THE PAPER</vt:lpstr>
      <vt:lpstr>TITLE OF THE PAPER</vt:lpstr>
    </vt:vector>
  </TitlesOfParts>
  <Company>Brusin</Company>
  <LinksUpToDate>false</LinksUpToDate>
  <CharactersWithSpaces>23578</CharactersWithSpaces>
  <SharedDoc>false</SharedDoc>
  <HLinks>
    <vt:vector size="30" baseType="variant">
      <vt:variant>
        <vt:i4>327691</vt:i4>
      </vt:variant>
      <vt:variant>
        <vt:i4>15</vt:i4>
      </vt:variant>
      <vt:variant>
        <vt:i4>0</vt:i4>
      </vt:variant>
      <vt:variant>
        <vt:i4>5</vt:i4>
      </vt:variant>
      <vt:variant>
        <vt:lpwstr>http://grad.hr/rilem.smss/call-for-papers/</vt:lpwstr>
      </vt:variant>
      <vt:variant>
        <vt:lpwstr>submit</vt:lpwstr>
      </vt:variant>
      <vt:variant>
        <vt:i4>327691</vt:i4>
      </vt:variant>
      <vt:variant>
        <vt:i4>12</vt:i4>
      </vt:variant>
      <vt:variant>
        <vt:i4>0</vt:i4>
      </vt:variant>
      <vt:variant>
        <vt:i4>5</vt:i4>
      </vt:variant>
      <vt:variant>
        <vt:lpwstr>http://grad.hr/rilem.smss/call-for-papers/</vt:lpwstr>
      </vt:variant>
      <vt:variant>
        <vt:lpwstr>submit</vt:lpwstr>
      </vt:variant>
      <vt:variant>
        <vt:i4>1900623</vt:i4>
      </vt:variant>
      <vt:variant>
        <vt:i4>9</vt:i4>
      </vt:variant>
      <vt:variant>
        <vt:i4>0</vt:i4>
      </vt:variant>
      <vt:variant>
        <vt:i4>5</vt:i4>
      </vt:variant>
      <vt:variant>
        <vt:lpwstr>http://grad.hr/rilem.smss/ocs/index.php/smss/smss</vt:lpwstr>
      </vt:variant>
      <vt:variant>
        <vt:lpwstr/>
      </vt:variant>
      <vt:variant>
        <vt:i4>1900623</vt:i4>
      </vt:variant>
      <vt:variant>
        <vt:i4>3</vt:i4>
      </vt:variant>
      <vt:variant>
        <vt:i4>0</vt:i4>
      </vt:variant>
      <vt:variant>
        <vt:i4>5</vt:i4>
      </vt:variant>
      <vt:variant>
        <vt:lpwstr>http://grad.hr/rilem.smss/ocs/index.php/smss/smss</vt:lpwstr>
      </vt:variant>
      <vt:variant>
        <vt:lpwstr/>
      </vt:variant>
      <vt:variant>
        <vt:i4>327691</vt:i4>
      </vt:variant>
      <vt:variant>
        <vt:i4>0</vt:i4>
      </vt:variant>
      <vt:variant>
        <vt:i4>0</vt:i4>
      </vt:variant>
      <vt:variant>
        <vt:i4>5</vt:i4>
      </vt:variant>
      <vt:variant>
        <vt:lpwstr>http://grad.hr/rilem.smss/call-for-papers/</vt:lpwstr>
      </vt:variant>
      <vt:variant>
        <vt:lpwstr>submit</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OF THE PAPER</dc:title>
  <dc:subject/>
  <dc:creator>Julie</dc:creator>
  <cp:keywords/>
  <dc:description/>
  <cp:lastModifiedBy>Albrecht Gilka-Bötzow</cp:lastModifiedBy>
  <cp:revision>2</cp:revision>
  <cp:lastPrinted>2006-05-24T07:39:00Z</cp:lastPrinted>
  <dcterms:created xsi:type="dcterms:W3CDTF">2020-07-19T13:23:00Z</dcterms:created>
  <dcterms:modified xsi:type="dcterms:W3CDTF">2020-07-19T13:23:00Z</dcterms:modified>
</cp:coreProperties>
</file>